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88" w:rsidRDefault="00197FC1">
      <w:pPr>
        <w:pStyle w:val="20"/>
        <w:shd w:val="clear" w:color="auto" w:fill="auto"/>
        <w:spacing w:after="244"/>
        <w:ind w:left="1100" w:right="640"/>
      </w:pPr>
      <w:r>
        <w:rPr>
          <w:rStyle w:val="21"/>
          <w:b/>
          <w:bCs/>
        </w:rPr>
        <w:t xml:space="preserve">РЕКОМЕНДАЦИИ </w:t>
      </w:r>
      <w:r w:rsidR="002C0698">
        <w:rPr>
          <w:rStyle w:val="21"/>
          <w:b/>
          <w:bCs/>
        </w:rPr>
        <w:t xml:space="preserve">           </w:t>
      </w:r>
      <w:r>
        <w:t>руководителям предприятий, организаций и учреждений по действиям в экстремальных ситуациях</w:t>
      </w:r>
    </w:p>
    <w:p w:rsidR="000F4C88" w:rsidRDefault="00197FC1">
      <w:pPr>
        <w:pStyle w:val="22"/>
        <w:shd w:val="clear" w:color="auto" w:fill="auto"/>
        <w:spacing w:before="0"/>
        <w:ind w:left="20" w:right="20"/>
      </w:pPr>
      <w:r>
        <w:t>Настоящие рекомендации выработаны аппаратом Совета Безопасности Республики Дагестан на основе анализа документальных материалов органов МВД по РД и УФСБ России по РД, связанных с расследованием преступлений, с учетом особенностей поведения человека в экстремальных и чрезвычайных ситуациях,</w:t>
      </w:r>
    </w:p>
    <w:p w:rsidR="000F4C88" w:rsidRDefault="00197FC1">
      <w:pPr>
        <w:pStyle w:val="22"/>
        <w:shd w:val="clear" w:color="auto" w:fill="auto"/>
        <w:spacing w:before="0"/>
        <w:ind w:left="20" w:right="20"/>
      </w:pPr>
      <w:r>
        <w:t>Учитывая возможность совершения террористических актов на территории предприятий, учреждений, организаций и фирм (в дальнейшем объектов), перед их руководителями встают задачи как по обеспечению их безопасности, так и по выработке и выполнению плана действий в случае поступления сообщений, содержащих угрозы террористического характера,</w:t>
      </w:r>
    </w:p>
    <w:p w:rsidR="000F4C88" w:rsidRDefault="00197FC1">
      <w:pPr>
        <w:pStyle w:val="22"/>
        <w:shd w:val="clear" w:color="auto" w:fill="auto"/>
        <w:tabs>
          <w:tab w:val="left" w:leader="dot" w:pos="6822"/>
          <w:tab w:val="left" w:leader="dot" w:pos="7345"/>
          <w:tab w:val="left" w:leader="dot" w:pos="7868"/>
        </w:tabs>
        <w:spacing w:before="0"/>
        <w:ind w:left="20" w:right="20"/>
      </w:pPr>
      <w:r>
        <w:t xml:space="preserve">Цель данных рекомендаций — помочь руководителям объектов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 </w:t>
      </w:r>
      <w:r>
        <w:tab/>
        <w:t>,</w:t>
      </w:r>
      <w:r>
        <w:tab/>
      </w:r>
      <w:r>
        <w:tab/>
      </w:r>
    </w:p>
    <w:p w:rsidR="000F4C88" w:rsidRDefault="00197FC1">
      <w:pPr>
        <w:pStyle w:val="22"/>
        <w:shd w:val="clear" w:color="auto" w:fill="auto"/>
        <w:spacing w:before="0"/>
        <w:ind w:left="20" w:right="20"/>
      </w:pPr>
      <w:r>
        <w:t>С учетом особенностей объекта, их руководителям надлежит совместно с территориальными правоохранительными органами (УФСБ России по РД и МВД по РД) в обязательном порядке разработать инструкции и планы действий на случай возникновения следующих чрезвычайных ситуаций.</w:t>
      </w:r>
    </w:p>
    <w:p w:rsidR="000F4C88" w:rsidRDefault="00197FC1">
      <w:pPr>
        <w:pStyle w:val="22"/>
        <w:shd w:val="clear" w:color="auto" w:fill="auto"/>
        <w:spacing w:before="0"/>
        <w:ind w:left="20"/>
      </w:pPr>
      <w:r>
        <w:t xml:space="preserve">1 ■ </w:t>
      </w:r>
      <w:r>
        <w:rPr>
          <w:rStyle w:val="1"/>
        </w:rPr>
        <w:t>Обнаружение предмета, подозрительного на взрывное устройство.</w:t>
      </w:r>
    </w:p>
    <w:p w:rsidR="000F4C88" w:rsidRDefault="00197FC1">
      <w:pPr>
        <w:pStyle w:val="22"/>
        <w:shd w:val="clear" w:color="auto" w:fill="auto"/>
        <w:spacing w:before="0"/>
        <w:ind w:left="20" w:right="20"/>
      </w:pPr>
      <w:r>
        <w:t>В последнее время на объектах участились случаи, обнаружения предметов, подозрительных на взрывные устройства. Что предпринимать в целях уменьшения вероятности нахождения их на территории, как вести себя при их обнаружении?</w:t>
      </w:r>
    </w:p>
    <w:p w:rsidR="000F4C88" w:rsidRDefault="00197FC1">
      <w:pPr>
        <w:pStyle w:val="22"/>
        <w:shd w:val="clear" w:color="auto" w:fill="auto"/>
        <w:spacing w:before="0"/>
        <w:ind w:left="20"/>
      </w:pPr>
      <w:r>
        <w:t>В качестве мер, предупредительного характера рекомендуем следующие:</w:t>
      </w:r>
    </w:p>
    <w:p w:rsidR="000F4C88" w:rsidRDefault="00197FC1">
      <w:pPr>
        <w:pStyle w:val="22"/>
        <w:numPr>
          <w:ilvl w:val="0"/>
          <w:numId w:val="1"/>
        </w:numPr>
        <w:shd w:val="clear" w:color="auto" w:fill="auto"/>
        <w:tabs>
          <w:tab w:val="left" w:pos="732"/>
        </w:tabs>
        <w:spacing w:before="0"/>
        <w:ind w:left="20" w:right="20"/>
      </w:pPr>
      <w:r>
        <w:t>ужесточение пропускного режима при входе и въезде, на территорию объекта, установка систем сигнализации, аудио и видеозаписи;</w:t>
      </w:r>
    </w:p>
    <w:p w:rsidR="000F4C88" w:rsidRDefault="00197FC1">
      <w:pPr>
        <w:pStyle w:val="22"/>
        <w:numPr>
          <w:ilvl w:val="0"/>
          <w:numId w:val="1"/>
        </w:numPr>
        <w:shd w:val="clear" w:color="auto" w:fill="auto"/>
        <w:tabs>
          <w:tab w:val="left" w:pos="732"/>
        </w:tabs>
        <w:spacing w:before="0"/>
        <w:ind w:left="20" w:right="20"/>
      </w:pPr>
      <w:r>
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них;</w:t>
      </w:r>
    </w:p>
    <w:p w:rsidR="000F4C88" w:rsidRDefault="00197FC1">
      <w:pPr>
        <w:pStyle w:val="22"/>
        <w:numPr>
          <w:ilvl w:val="0"/>
          <w:numId w:val="1"/>
        </w:numPr>
        <w:shd w:val="clear" w:color="auto" w:fill="auto"/>
        <w:tabs>
          <w:tab w:val="left" w:pos="732"/>
        </w:tabs>
        <w:spacing w:before="0"/>
        <w:ind w:left="20"/>
      </w:pPr>
      <w:r>
        <w:t>периодическая комиссионная проверка складских помещений;</w:t>
      </w:r>
    </w:p>
    <w:p w:rsidR="000F4C88" w:rsidRDefault="00197FC1">
      <w:pPr>
        <w:pStyle w:val="22"/>
        <w:numPr>
          <w:ilvl w:val="0"/>
          <w:numId w:val="1"/>
        </w:numPr>
        <w:shd w:val="clear" w:color="auto" w:fill="auto"/>
        <w:tabs>
          <w:tab w:val="left" w:pos="732"/>
        </w:tabs>
        <w:spacing w:before="0"/>
        <w:ind w:left="20"/>
      </w:pPr>
      <w:r>
        <w:t>проведение более тщательного подбора и проверки кадров;</w:t>
      </w:r>
    </w:p>
    <w:p w:rsidR="000F4C88" w:rsidRDefault="00197FC1">
      <w:pPr>
        <w:pStyle w:val="22"/>
        <w:shd w:val="clear" w:color="auto" w:fill="auto"/>
        <w:spacing w:before="0"/>
        <w:ind w:left="20" w:right="20" w:firstLine="1080"/>
      </w:pPr>
      <w:r>
        <w:t>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происшествиях.</w:t>
      </w:r>
    </w:p>
    <w:p w:rsidR="000F4C88" w:rsidRDefault="00197FC1">
      <w:pPr>
        <w:pStyle w:val="22"/>
        <w:shd w:val="clear" w:color="auto" w:fill="auto"/>
        <w:spacing w:before="0"/>
        <w:ind w:left="20" w:right="20"/>
      </w:pPr>
      <w:r>
        <w:t>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:rsidR="000F4C88" w:rsidRDefault="00197FC1">
      <w:pPr>
        <w:pStyle w:val="22"/>
        <w:shd w:val="clear" w:color="auto" w:fill="auto"/>
        <w:spacing w:before="0"/>
        <w:ind w:left="20"/>
      </w:pPr>
      <w:r>
        <w:rPr>
          <w:rStyle w:val="1"/>
        </w:rPr>
        <w:t>В случае обнаружения подозрительного предмета:</w:t>
      </w:r>
    </w:p>
    <w:p w:rsidR="000F4C88" w:rsidRDefault="00197FC1">
      <w:pPr>
        <w:pStyle w:val="22"/>
        <w:shd w:val="clear" w:color="auto" w:fill="auto"/>
        <w:spacing w:before="0"/>
        <w:ind w:left="20" w:right="20"/>
      </w:pPr>
      <w:r>
        <w:t>Незамедлительно сообщите о случившемся в правоохранительные органы по телефонам территориальных подразделений УФСБ России по РД и МВД по РД.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 xml:space="preserve">До прибытия оперативно-следственной группы, дайте указание </w:t>
      </w:r>
      <w:r>
        <w:lastRenderedPageBreak/>
        <w:t>сотрудникам находиться на безопасном расстоянии от обнаруженного предмета в соответствии с Приложением №1.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>В случае необходимости приступите к эвакуации людей согласно с имеющимся планом.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>Помните - в соответствии с законодательством руководитель несет персональную ответственность за жизнь и здоровье своих сотрудников.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>Обеспечьте возможность беспрепятственного подъезда к месту обнаружения автомашин правоохранительных органов, скорой медицинской помощи, пожарной охраны, министерства по чрезвычайным ситуациям, служб эксплуатации.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>Обеспечьте присутствие лиц, обнаруживших находку, до прибытия оперативно-следственной группы и фиксацию их установочных данных.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 xml:space="preserve">Во всех случаях, дайте указание не приближаться, не трогать, не вскрывать и не перемещать находку. Зафиксируйте время ее обнаружения. </w:t>
      </w:r>
      <w:r>
        <w:rPr>
          <w:vertAlign w:val="subscript"/>
        </w:rPr>
        <w:t>г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rPr>
          <w:rStyle w:val="1"/>
        </w:rPr>
        <w:t>Помните:</w:t>
      </w:r>
      <w:r>
        <w:t xml:space="preserve">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коробки* игрушки и т.п.</w:t>
      </w:r>
    </w:p>
    <w:p w:rsidR="00A95871" w:rsidRDefault="00A95871" w:rsidP="00A95871">
      <w:pPr>
        <w:pStyle w:val="22"/>
        <w:shd w:val="clear" w:color="auto" w:fill="auto"/>
        <w:ind w:left="20"/>
      </w:pPr>
      <w:r>
        <w:rPr>
          <w:rStyle w:val="1"/>
        </w:rPr>
        <w:t>Еще раз напоминаем: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>Не предпринимайте самостоятельно никаких действии со . взрывными устройствами или предметами, подозрительными на взрывное устройство - это может привести к их взрыву, многочисленным жертвам и разрушениям!</w:t>
      </w:r>
    </w:p>
    <w:p w:rsidR="00A95871" w:rsidRDefault="00A95871" w:rsidP="00A95871">
      <w:pPr>
        <w:pStyle w:val="22"/>
        <w:numPr>
          <w:ilvl w:val="0"/>
          <w:numId w:val="2"/>
        </w:numPr>
        <w:shd w:val="clear" w:color="auto" w:fill="auto"/>
        <w:tabs>
          <w:tab w:val="left" w:pos="994"/>
        </w:tabs>
        <w:spacing w:before="0" w:line="322" w:lineRule="exact"/>
        <w:ind w:left="20" w:firstLine="700"/>
      </w:pPr>
      <w:r>
        <w:rPr>
          <w:rStyle w:val="1"/>
        </w:rPr>
        <w:t>Поступление угрозы по телефону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>Не оставляйте без внимания ни одного подобного сигнала. Обеспечьте своевременную передачу полученной информации в правоохранительные органы.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>Значительную помощь правоохранительным органам при проведении оперативно-розыскных мероприятий по данным фактам окажут следующие действия предупредительного характера:</w:t>
      </w:r>
    </w:p>
    <w:p w:rsidR="00A95871" w:rsidRDefault="00A95871" w:rsidP="00A95871">
      <w:pPr>
        <w:pStyle w:val="22"/>
        <w:shd w:val="clear" w:color="auto" w:fill="auto"/>
        <w:tabs>
          <w:tab w:val="center" w:pos="8785"/>
        </w:tabs>
        <w:ind w:left="20" w:right="20"/>
      </w:pPr>
      <w:r>
        <w:t>проведение инструктажей персонала о порядке действий при приеме телефонных сообщений с угрозами террористического характера в соответствии с приложением № 2;</w:t>
      </w:r>
      <w:r>
        <w:tab/>
        <w:t>.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 xml:space="preserve">оснащение телефонов объекта, указанных в официальных справочниках, автоматическими определителями номера </w:t>
      </w:r>
      <w:r>
        <w:rPr>
          <w:rStyle w:val="1"/>
        </w:rPr>
        <w:t>(АОНами)</w:t>
      </w:r>
      <w:r>
        <w:t xml:space="preserve"> и звукозаписывающей аппаратурой.</w:t>
      </w:r>
    </w:p>
    <w:p w:rsidR="00A95871" w:rsidRDefault="00A95871" w:rsidP="00A95871">
      <w:pPr>
        <w:pStyle w:val="22"/>
        <w:numPr>
          <w:ilvl w:val="0"/>
          <w:numId w:val="2"/>
        </w:numPr>
        <w:shd w:val="clear" w:color="auto" w:fill="auto"/>
        <w:tabs>
          <w:tab w:val="left" w:pos="994"/>
        </w:tabs>
        <w:spacing w:before="0" w:line="322" w:lineRule="exact"/>
        <w:ind w:left="20" w:firstLine="700"/>
      </w:pPr>
      <w:r>
        <w:rPr>
          <w:rStyle w:val="1"/>
        </w:rPr>
        <w:lastRenderedPageBreak/>
        <w:t>Поступление угрозы в письменной Форме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>Угрозы в письменной форме могут поступить к Вам на объект как по почтовому каналу, так и в результате обнаружения различного рода анонимных материалов (записок, надписей, информации записанной на дискете и т.д.).</w:t>
      </w:r>
    </w:p>
    <w:p w:rsidR="00A95871" w:rsidRDefault="00A95871" w:rsidP="00A95871">
      <w:pPr>
        <w:pStyle w:val="22"/>
        <w:shd w:val="clear" w:color="auto" w:fill="auto"/>
        <w:ind w:left="20" w:right="20"/>
      </w:pPr>
      <w:r>
        <w:t>Обеспечьте четкое соблюдение персоналом объекта правил обращения с анонимными материалами изложенных в Приложении № 3.</w:t>
      </w:r>
    </w:p>
    <w:p w:rsidR="00A95871" w:rsidRDefault="00A95871" w:rsidP="00A95871">
      <w:pPr>
        <w:pStyle w:val="22"/>
        <w:shd w:val="clear" w:color="auto" w:fill="auto"/>
        <w:ind w:left="20" w:right="60"/>
      </w:pPr>
      <w:r>
        <w:t>Примите меры к сохранности и своевременной передачи в правоохранительные органы полученных материалов.</w:t>
      </w:r>
    </w:p>
    <w:p w:rsidR="00A95871" w:rsidRDefault="00A95871" w:rsidP="00A95871">
      <w:pPr>
        <w:pStyle w:val="22"/>
        <w:shd w:val="clear" w:color="auto" w:fill="auto"/>
        <w:ind w:left="20"/>
      </w:pPr>
      <w:r>
        <w:t xml:space="preserve">4. </w:t>
      </w:r>
      <w:r>
        <w:rPr>
          <w:rStyle w:val="1"/>
        </w:rPr>
        <w:t>Захват заложников</w:t>
      </w:r>
    </w:p>
    <w:p w:rsidR="00A95871" w:rsidRDefault="00A95871" w:rsidP="00A95871">
      <w:pPr>
        <w:pStyle w:val="22"/>
        <w:shd w:val="clear" w:color="auto" w:fill="auto"/>
        <w:ind w:left="20" w:right="60"/>
      </w:pPr>
      <w: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Как правило, при подобных ситуациях в роли посредника при переговорах террористы обычно используют руководителей объектов.</w:t>
      </w:r>
    </w:p>
    <w:p w:rsidR="00A95871" w:rsidRDefault="00A95871" w:rsidP="00A95871">
      <w:pPr>
        <w:pStyle w:val="22"/>
        <w:shd w:val="clear" w:color="auto" w:fill="auto"/>
        <w:ind w:left="20" w:right="60"/>
      </w:pPr>
      <w:r>
        <w:t>Во всех случаях жизнь людей становится предметом торга и находится в постоянной опасности. Захват всегда происходит неожиданно. Вместе с тем,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аудио- и видеозаписи, проведение более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происшествиях) поможет снизить вероятность захвата людей на Вашем объекте. При захвате людей в заложники необходимо:</w:t>
      </w:r>
    </w:p>
    <w:p w:rsidR="00A95871" w:rsidRDefault="00A95871" w:rsidP="00A95871">
      <w:pPr>
        <w:pStyle w:val="22"/>
        <w:numPr>
          <w:ilvl w:val="0"/>
          <w:numId w:val="3"/>
        </w:numPr>
        <w:shd w:val="clear" w:color="auto" w:fill="auto"/>
        <w:tabs>
          <w:tab w:val="left" w:pos="917"/>
        </w:tabs>
        <w:spacing w:before="0" w:line="322" w:lineRule="exact"/>
        <w:ind w:left="20" w:right="60" w:firstLine="700"/>
      </w:pPr>
      <w:r>
        <w:t>в сложившейся на объекте ситуации незамедлительно рообщить в правоохранительные органы;</w:t>
      </w:r>
    </w:p>
    <w:p w:rsidR="00A95871" w:rsidRDefault="00A95871" w:rsidP="00A95871">
      <w:pPr>
        <w:pStyle w:val="22"/>
        <w:numPr>
          <w:ilvl w:val="0"/>
          <w:numId w:val="3"/>
        </w:numPr>
        <w:shd w:val="clear" w:color="auto" w:fill="auto"/>
        <w:tabs>
          <w:tab w:val="left" w:pos="917"/>
        </w:tabs>
        <w:spacing w:before="0" w:line="322" w:lineRule="exact"/>
        <w:ind w:left="20" w:firstLine="700"/>
      </w:pPr>
      <w:r>
        <w:t>инициативно не вступать в переговоры с террористами;</w:t>
      </w:r>
    </w:p>
    <w:p w:rsidR="00A95871" w:rsidRDefault="00A95871" w:rsidP="00A95871">
      <w:pPr>
        <w:pStyle w:val="22"/>
        <w:numPr>
          <w:ilvl w:val="0"/>
          <w:numId w:val="3"/>
        </w:numPr>
        <w:shd w:val="clear" w:color="auto" w:fill="auto"/>
        <w:tabs>
          <w:tab w:val="left" w:pos="917"/>
        </w:tabs>
        <w:spacing w:before="0" w:line="322" w:lineRule="exact"/>
        <w:ind w:left="20" w:right="60" w:firstLine="700"/>
      </w:pPr>
      <w:r>
        <w:t xml:space="preserve">принять меры к беспрепятственному проходу (проезду) на объект сотрудников правоохранительных органов, автомашин скорой медицинской помощи, </w:t>
      </w:r>
      <w:r>
        <w:rPr>
          <w:rStyle w:val="1"/>
        </w:rPr>
        <w:t>МЧС;</w:t>
      </w:r>
    </w:p>
    <w:p w:rsidR="00A95871" w:rsidRDefault="00A95871" w:rsidP="00A95871">
      <w:pPr>
        <w:pStyle w:val="22"/>
        <w:numPr>
          <w:ilvl w:val="0"/>
          <w:numId w:val="3"/>
        </w:numPr>
        <w:shd w:val="clear" w:color="auto" w:fill="auto"/>
        <w:tabs>
          <w:tab w:val="left" w:pos="917"/>
        </w:tabs>
        <w:spacing w:before="0" w:line="322" w:lineRule="exact"/>
        <w:ind w:left="20" w:right="60" w:firstLine="700"/>
      </w:pPr>
      <w:r>
        <w:t>по прибытии сотрудников спецподразделений УФСБ России по РД_и МВД по РД оказать им помощь в получении интересующей их, информации;</w:t>
      </w:r>
    </w:p>
    <w:p w:rsidR="00A95871" w:rsidRDefault="00A95871" w:rsidP="00A95871">
      <w:pPr>
        <w:pStyle w:val="22"/>
        <w:numPr>
          <w:ilvl w:val="0"/>
          <w:numId w:val="3"/>
        </w:numPr>
        <w:shd w:val="clear" w:color="auto" w:fill="auto"/>
        <w:tabs>
          <w:tab w:val="left" w:pos="917"/>
        </w:tabs>
        <w:spacing w:before="0" w:line="322" w:lineRule="exact"/>
        <w:ind w:left="20" w:right="60" w:firstLine="700"/>
      </w:pPr>
      <w:r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</w:t>
      </w:r>
    </w:p>
    <w:p w:rsidR="00A95871" w:rsidRDefault="00A95871" w:rsidP="00A95871">
      <w:pPr>
        <w:pStyle w:val="22"/>
        <w:numPr>
          <w:ilvl w:val="0"/>
          <w:numId w:val="3"/>
        </w:numPr>
        <w:shd w:val="clear" w:color="auto" w:fill="auto"/>
        <w:tabs>
          <w:tab w:val="left" w:pos="917"/>
        </w:tabs>
        <w:spacing w:before="0" w:after="244" w:line="322" w:lineRule="exact"/>
        <w:ind w:left="20" w:right="60" w:firstLine="700"/>
      </w:pPr>
      <w: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A95871" w:rsidRDefault="00A95871" w:rsidP="00A95871">
      <w:pPr>
        <w:pStyle w:val="20"/>
        <w:shd w:val="clear" w:color="auto" w:fill="auto"/>
        <w:spacing w:after="0"/>
        <w:ind w:right="60"/>
        <w:jc w:val="right"/>
      </w:pPr>
      <w:r>
        <w:t xml:space="preserve">                                                                Аппарат </w:t>
      </w:r>
      <w:bookmarkStart w:id="0" w:name="_GoBack"/>
      <w:bookmarkEnd w:id="0"/>
      <w:r>
        <w:t>а</w:t>
      </w:r>
      <w:r>
        <w:t xml:space="preserve">нтитеррористической    </w:t>
      </w:r>
    </w:p>
    <w:p w:rsidR="00A95871" w:rsidRDefault="00A95871" w:rsidP="00A95871">
      <w:pPr>
        <w:pStyle w:val="20"/>
        <w:shd w:val="clear" w:color="auto" w:fill="auto"/>
        <w:ind w:right="60"/>
        <w:jc w:val="right"/>
      </w:pPr>
      <w:r>
        <w:t xml:space="preserve">                                                                 комиссии в Республике Дагестан</w:t>
      </w:r>
    </w:p>
    <w:p w:rsidR="00A95871" w:rsidRDefault="00A95871">
      <w:pPr>
        <w:pStyle w:val="22"/>
        <w:shd w:val="clear" w:color="auto" w:fill="auto"/>
        <w:spacing w:before="0"/>
        <w:ind w:left="20" w:right="20"/>
      </w:pPr>
    </w:p>
    <w:sectPr w:rsidR="00A95871" w:rsidSect="000F4C88">
      <w:type w:val="continuous"/>
      <w:pgSz w:w="11909" w:h="16838"/>
      <w:pgMar w:top="836" w:right="1279" w:bottom="836" w:left="12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C0E" w:rsidRDefault="00243C0E" w:rsidP="000F4C88">
      <w:r>
        <w:separator/>
      </w:r>
    </w:p>
  </w:endnote>
  <w:endnote w:type="continuationSeparator" w:id="0">
    <w:p w:rsidR="00243C0E" w:rsidRDefault="00243C0E" w:rsidP="000F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C0E" w:rsidRDefault="00243C0E"/>
  </w:footnote>
  <w:footnote w:type="continuationSeparator" w:id="0">
    <w:p w:rsidR="00243C0E" w:rsidRDefault="00243C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C0E88"/>
    <w:multiLevelType w:val="multilevel"/>
    <w:tmpl w:val="BC5ED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D76C5F"/>
    <w:multiLevelType w:val="multilevel"/>
    <w:tmpl w:val="7806E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480D22"/>
    <w:multiLevelType w:val="multilevel"/>
    <w:tmpl w:val="127C8F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88"/>
    <w:rsid w:val="00022F6C"/>
    <w:rsid w:val="000F4C88"/>
    <w:rsid w:val="00197FC1"/>
    <w:rsid w:val="00243C0E"/>
    <w:rsid w:val="002C0698"/>
    <w:rsid w:val="008E003E"/>
    <w:rsid w:val="00A95871"/>
    <w:rsid w:val="00A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F014A-7EC1-453D-A132-429BE8E8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4C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4C8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F4C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"/>
    <w:basedOn w:val="2"/>
    <w:rsid w:val="000F4C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22"/>
    <w:rsid w:val="000F4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sid w:val="000F4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rsid w:val="000F4C88"/>
    <w:pPr>
      <w:shd w:val="clear" w:color="auto" w:fill="FFFFFF"/>
      <w:spacing w:after="240" w:line="322" w:lineRule="exact"/>
      <w:ind w:firstLine="262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2"/>
    <w:basedOn w:val="a"/>
    <w:link w:val="a4"/>
    <w:rsid w:val="000F4C88"/>
    <w:pPr>
      <w:shd w:val="clear" w:color="auto" w:fill="FFFFFF"/>
      <w:spacing w:before="240" w:line="317" w:lineRule="exact"/>
      <w:ind w:firstLine="54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A6A0-27CE-4868-AFAB-476C3B64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2017-02-13T07:21:00Z</dcterms:created>
  <dcterms:modified xsi:type="dcterms:W3CDTF">2017-02-13T07:21:00Z</dcterms:modified>
</cp:coreProperties>
</file>