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22" w:rsidRDefault="00EF3322" w:rsidP="00EF3322">
      <w:pPr>
        <w:spacing w:line="240" w:lineRule="exact"/>
        <w:ind w:left="4820"/>
      </w:pPr>
      <w:r w:rsidRPr="004804CB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1pt;margin-top:9.65pt;width:180pt;height:22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>
              <w:txbxContent>
                <w:p w:rsidR="00EF3322" w:rsidRPr="00544FD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EF3322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EF3322" w:rsidRPr="006A333A" w:rsidRDefault="00EF3322" w:rsidP="00EF3322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EF3322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EF3322" w:rsidRPr="006A333A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EF3322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EF3322" w:rsidRPr="006A333A" w:rsidRDefault="00EF3322" w:rsidP="00EF3322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25.09.2018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EF3322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EF3322" w:rsidRPr="006A333A" w:rsidRDefault="00EF3322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EF3322" w:rsidRDefault="00EF3322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EF3322" w:rsidRPr="006A333A" w:rsidRDefault="00EF3322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04-04-2018</w:t>
                        </w:r>
                      </w:p>
                    </w:tc>
                  </w:tr>
                </w:tbl>
                <w:p w:rsidR="00EF3322" w:rsidRPr="006A333A" w:rsidRDefault="00EF3322" w:rsidP="00EF3322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>
        <w:rPr>
          <w:szCs w:val="28"/>
        </w:rPr>
        <w:t>Г</w:t>
      </w:r>
      <w:r>
        <w:t>лаве администрации МР «</w:t>
      </w:r>
      <w:proofErr w:type="spellStart"/>
      <w:r>
        <w:t>Тляратинский</w:t>
      </w:r>
      <w:proofErr w:type="spellEnd"/>
      <w:r>
        <w:t xml:space="preserve"> район»   </w:t>
      </w:r>
    </w:p>
    <w:p w:rsidR="00EF3322" w:rsidRDefault="00EF3322" w:rsidP="00EF3322">
      <w:pPr>
        <w:spacing w:line="240" w:lineRule="exact"/>
        <w:ind w:left="4820"/>
      </w:pPr>
    </w:p>
    <w:p w:rsidR="00EF3322" w:rsidRDefault="00EF3322" w:rsidP="00EF3322">
      <w:pPr>
        <w:spacing w:line="240" w:lineRule="exact"/>
        <w:ind w:left="4820"/>
      </w:pPr>
    </w:p>
    <w:p w:rsidR="00EF3322" w:rsidRDefault="00EF3322" w:rsidP="00EF3322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Р.Г.</w:t>
      </w: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EF3322" w:rsidRDefault="00EF3322" w:rsidP="00EF3322">
      <w:pPr>
        <w:shd w:val="clear" w:color="auto" w:fill="FFFFFF"/>
        <w:spacing w:after="192" w:line="288" w:lineRule="atLeast"/>
        <w:outlineLvl w:val="0"/>
        <w:rPr>
          <w:rFonts w:ascii="Franklin Gothic Medium" w:eastAsia="Times New Roman" w:hAnsi="Franklin Gothic Medium" w:cs="Times New Roman"/>
          <w:color w:val="2D2D2D"/>
          <w:kern w:val="36"/>
          <w:sz w:val="27"/>
          <w:szCs w:val="27"/>
          <w:lang w:eastAsia="ru-RU"/>
        </w:rPr>
      </w:pPr>
    </w:p>
    <w:p w:rsidR="007E0EA3" w:rsidRDefault="007E0EA3" w:rsidP="00EF3322">
      <w:pPr>
        <w:ind w:firstLine="709"/>
        <w:contextualSpacing/>
        <w:jc w:val="both"/>
        <w:textAlignment w:val="baseline"/>
        <w:rPr>
          <w:rFonts w:cs="Times New Roman"/>
          <w:szCs w:val="28"/>
        </w:rPr>
      </w:pPr>
    </w:p>
    <w:p w:rsidR="00EF3322" w:rsidRPr="00EF3322" w:rsidRDefault="00EF3322" w:rsidP="00EF3322">
      <w:pPr>
        <w:ind w:firstLine="709"/>
        <w:contextualSpacing/>
        <w:jc w:val="both"/>
        <w:textAlignment w:val="baseline"/>
        <w:rPr>
          <w:rFonts w:eastAsia="Times New Roman" w:cs="Times New Roman"/>
          <w:kern w:val="36"/>
          <w:szCs w:val="28"/>
          <w:lang w:eastAsia="ru-RU"/>
        </w:rPr>
      </w:pPr>
      <w:r w:rsidRPr="00EF3322">
        <w:rPr>
          <w:rFonts w:cs="Times New Roman"/>
          <w:szCs w:val="28"/>
        </w:rPr>
        <w:t>Для опубликования на официальном сайте администрации МР «</w:t>
      </w:r>
      <w:proofErr w:type="spellStart"/>
      <w:r w:rsidRPr="00EF3322">
        <w:rPr>
          <w:rFonts w:cs="Times New Roman"/>
          <w:szCs w:val="28"/>
        </w:rPr>
        <w:t>Тляратинский</w:t>
      </w:r>
      <w:proofErr w:type="spellEnd"/>
      <w:r w:rsidRPr="00EF3322">
        <w:rPr>
          <w:rFonts w:cs="Times New Roman"/>
          <w:szCs w:val="28"/>
        </w:rPr>
        <w:t xml:space="preserve"> район»  в рубрике «Прокуратура разъясняет»  направляется статья:</w:t>
      </w:r>
      <w:r w:rsidRPr="00EF3322">
        <w:rPr>
          <w:rFonts w:cs="Times New Roman"/>
          <w:b/>
          <w:szCs w:val="28"/>
        </w:rPr>
        <w:t xml:space="preserve"> «</w:t>
      </w:r>
      <w:r w:rsidRPr="00EF3322">
        <w:rPr>
          <w:rFonts w:eastAsia="Times New Roman" w:cs="Times New Roman"/>
          <w:b/>
          <w:kern w:val="36"/>
          <w:szCs w:val="28"/>
          <w:lang w:eastAsia="ru-RU"/>
        </w:rPr>
        <w:t>Для участия молодых семей в долевом строительстве жилья разрешено использовать социальные выплаты</w:t>
      </w:r>
      <w:r w:rsidRPr="00EF3322">
        <w:rPr>
          <w:rFonts w:eastAsia="Times New Roman" w:cs="Times New Roman"/>
          <w:kern w:val="36"/>
          <w:szCs w:val="28"/>
          <w:lang w:eastAsia="ru-RU"/>
        </w:rPr>
        <w:t>».</w:t>
      </w:r>
    </w:p>
    <w:p w:rsidR="00EF3322" w:rsidRPr="00EF3322" w:rsidRDefault="00EF3322" w:rsidP="00EF3322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3322">
        <w:rPr>
          <w:rFonts w:eastAsia="Times New Roman" w:cs="Times New Roman"/>
          <w:szCs w:val="28"/>
          <w:lang w:eastAsia="ru-RU"/>
        </w:rPr>
        <w:t>Постановлением Правительства РФ от 14.08.2018 № 940 внесены изменения в некоторые акты Правительства России, позволяющие использовать социальные выплаты, предоставляемые молодым семьям на приобретение или строительство жилья, для участия в долевом строительстве.</w:t>
      </w:r>
    </w:p>
    <w:p w:rsidR="00EF3322" w:rsidRPr="00EF3322" w:rsidRDefault="00EF3322" w:rsidP="00EF3322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3322">
        <w:rPr>
          <w:rFonts w:eastAsia="Times New Roman" w:cs="Times New Roman"/>
          <w:szCs w:val="28"/>
          <w:lang w:eastAsia="ru-RU"/>
        </w:rPr>
        <w:t xml:space="preserve">Так, молодые семьи смогут использовать средства социальной выплаты на указанные цели для уплаты цены договора участия в долевом строительстве жилого помещения путем внесения соответствующих средств на счет </w:t>
      </w:r>
      <w:proofErr w:type="spellStart"/>
      <w:r w:rsidRPr="00EF3322">
        <w:rPr>
          <w:rFonts w:eastAsia="Times New Roman" w:cs="Times New Roman"/>
          <w:szCs w:val="28"/>
          <w:lang w:eastAsia="ru-RU"/>
        </w:rPr>
        <w:t>эскроу</w:t>
      </w:r>
      <w:proofErr w:type="spellEnd"/>
      <w:r w:rsidRPr="00EF3322">
        <w:rPr>
          <w:rFonts w:eastAsia="Times New Roman" w:cs="Times New Roman"/>
          <w:szCs w:val="28"/>
          <w:lang w:eastAsia="ru-RU"/>
        </w:rPr>
        <w:t>.</w:t>
      </w:r>
    </w:p>
    <w:p w:rsidR="00EF3322" w:rsidRPr="00EF3322" w:rsidRDefault="00EF3322" w:rsidP="00EF3322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3322">
        <w:rPr>
          <w:rFonts w:eastAsia="Times New Roman" w:cs="Times New Roman"/>
          <w:szCs w:val="28"/>
          <w:lang w:eastAsia="ru-RU"/>
        </w:rPr>
        <w:t xml:space="preserve">Поучаствовать в долевом строительстве сможет один из супругов или оба. Участнику необходимо представить в орган местного самоуправления нотариально заверенное обязательство переоформить жилое помещение в общую собственность всех членов семьи, указанных в свидетельстве о праве на получение </w:t>
      </w:r>
      <w:proofErr w:type="spellStart"/>
      <w:r w:rsidRPr="00EF3322">
        <w:rPr>
          <w:rFonts w:eastAsia="Times New Roman" w:cs="Times New Roman"/>
          <w:szCs w:val="28"/>
          <w:lang w:eastAsia="ru-RU"/>
        </w:rPr>
        <w:t>соцвыплаты</w:t>
      </w:r>
      <w:proofErr w:type="spellEnd"/>
      <w:r w:rsidRPr="00EF3322">
        <w:rPr>
          <w:rFonts w:eastAsia="Times New Roman" w:cs="Times New Roman"/>
          <w:szCs w:val="28"/>
          <w:lang w:eastAsia="ru-RU"/>
        </w:rPr>
        <w:t>. Это необходимо сделать в течение шести месяцев после принятия объекта долевого строительства.</w:t>
      </w:r>
    </w:p>
    <w:p w:rsidR="00EF3322" w:rsidRPr="00EF3322" w:rsidRDefault="00EF3322" w:rsidP="00EF3322">
      <w:pPr>
        <w:shd w:val="clear" w:color="auto" w:fill="FFFFFF"/>
        <w:spacing w:after="288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3322">
        <w:rPr>
          <w:rFonts w:eastAsia="Times New Roman" w:cs="Times New Roman"/>
          <w:szCs w:val="28"/>
          <w:lang w:eastAsia="ru-RU"/>
        </w:rPr>
        <w:t>При этом распорядитель счета должен представить в банк договор банковского счета, договор участия в долевом строительстве и документы, подтверждающие наличие достаточных сре</w:t>
      </w:r>
      <w:proofErr w:type="gramStart"/>
      <w:r w:rsidRPr="00EF3322">
        <w:rPr>
          <w:rFonts w:eastAsia="Times New Roman" w:cs="Times New Roman"/>
          <w:szCs w:val="28"/>
          <w:lang w:eastAsia="ru-RU"/>
        </w:rPr>
        <w:t>дств дл</w:t>
      </w:r>
      <w:proofErr w:type="gramEnd"/>
      <w:r w:rsidRPr="00EF3322">
        <w:rPr>
          <w:rFonts w:eastAsia="Times New Roman" w:cs="Times New Roman"/>
          <w:szCs w:val="28"/>
          <w:lang w:eastAsia="ru-RU"/>
        </w:rPr>
        <w:t xml:space="preserve">я уплаты цены договора в части, превышающей размер выплаты. А непосредственно в договоре участия в долевом строительстве должны быть указаны реквизиты свидетельства о праве на получение </w:t>
      </w:r>
      <w:proofErr w:type="spellStart"/>
      <w:r w:rsidRPr="00EF3322">
        <w:rPr>
          <w:rFonts w:eastAsia="Times New Roman" w:cs="Times New Roman"/>
          <w:szCs w:val="28"/>
          <w:lang w:eastAsia="ru-RU"/>
        </w:rPr>
        <w:t>соцвыплаты</w:t>
      </w:r>
      <w:proofErr w:type="spellEnd"/>
      <w:r w:rsidRPr="00EF3322">
        <w:rPr>
          <w:rFonts w:eastAsia="Times New Roman" w:cs="Times New Roman"/>
          <w:szCs w:val="28"/>
          <w:lang w:eastAsia="ru-RU"/>
        </w:rPr>
        <w:t xml:space="preserve"> и банковского счета, с которого будут осуществляться операции по уплате цены договора. Также в нем должен быть определен порядок уплаты суммы, превышающей размер </w:t>
      </w:r>
      <w:proofErr w:type="spellStart"/>
      <w:r w:rsidRPr="00EF3322">
        <w:rPr>
          <w:rFonts w:eastAsia="Times New Roman" w:cs="Times New Roman"/>
          <w:szCs w:val="28"/>
          <w:lang w:eastAsia="ru-RU"/>
        </w:rPr>
        <w:t>соцвыплаты</w:t>
      </w:r>
      <w:proofErr w:type="spellEnd"/>
      <w:r w:rsidRPr="00EF3322">
        <w:rPr>
          <w:rFonts w:eastAsia="Times New Roman" w:cs="Times New Roman"/>
          <w:szCs w:val="28"/>
          <w:lang w:eastAsia="ru-RU"/>
        </w:rPr>
        <w:t>.</w:t>
      </w:r>
    </w:p>
    <w:p w:rsidR="00190862" w:rsidRDefault="00190862" w:rsidP="00EF3322">
      <w:pPr>
        <w:shd w:val="clear" w:color="auto" w:fill="FFFFFF"/>
        <w:spacing w:after="288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F3322" w:rsidRPr="00EF3322" w:rsidRDefault="00EF3322" w:rsidP="00EF3322">
      <w:pPr>
        <w:shd w:val="clear" w:color="auto" w:fill="FFFFFF"/>
        <w:spacing w:after="288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F3322">
        <w:rPr>
          <w:rFonts w:eastAsia="Times New Roman" w:cs="Times New Roman"/>
          <w:szCs w:val="28"/>
          <w:lang w:eastAsia="ru-RU"/>
        </w:rPr>
        <w:t xml:space="preserve">Поправки </w:t>
      </w:r>
      <w:r w:rsidR="00190862">
        <w:rPr>
          <w:rFonts w:eastAsia="Times New Roman" w:cs="Times New Roman"/>
          <w:szCs w:val="28"/>
          <w:lang w:eastAsia="ru-RU"/>
        </w:rPr>
        <w:t xml:space="preserve"> </w:t>
      </w:r>
      <w:r w:rsidRPr="00EF3322">
        <w:rPr>
          <w:rFonts w:eastAsia="Times New Roman" w:cs="Times New Roman"/>
          <w:szCs w:val="28"/>
          <w:lang w:eastAsia="ru-RU"/>
        </w:rPr>
        <w:t xml:space="preserve"> действ</w:t>
      </w:r>
      <w:r w:rsidR="00190862">
        <w:rPr>
          <w:rFonts w:eastAsia="Times New Roman" w:cs="Times New Roman"/>
          <w:szCs w:val="28"/>
          <w:lang w:eastAsia="ru-RU"/>
        </w:rPr>
        <w:t>уют</w:t>
      </w:r>
      <w:r w:rsidRPr="00EF3322">
        <w:rPr>
          <w:rFonts w:eastAsia="Times New Roman" w:cs="Times New Roman"/>
          <w:szCs w:val="28"/>
          <w:lang w:eastAsia="ru-RU"/>
        </w:rPr>
        <w:t xml:space="preserve"> с 1 сентября 2018 года.</w:t>
      </w:r>
    </w:p>
    <w:p w:rsidR="00690174" w:rsidRDefault="00690174"/>
    <w:p w:rsidR="00EF3322" w:rsidRDefault="00EF3322">
      <w:r>
        <w:t xml:space="preserve">Прокурор района                                                                                  О.Р. Рамазанов </w:t>
      </w:r>
    </w:p>
    <w:sectPr w:rsidR="00EF3322" w:rsidSect="00EF332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322"/>
    <w:rsid w:val="00052BBA"/>
    <w:rsid w:val="00073098"/>
    <w:rsid w:val="000866B6"/>
    <w:rsid w:val="00190862"/>
    <w:rsid w:val="001C6993"/>
    <w:rsid w:val="00204B52"/>
    <w:rsid w:val="00251E94"/>
    <w:rsid w:val="002A3F9D"/>
    <w:rsid w:val="003B1256"/>
    <w:rsid w:val="00542BD2"/>
    <w:rsid w:val="005B3C28"/>
    <w:rsid w:val="00690174"/>
    <w:rsid w:val="0071603E"/>
    <w:rsid w:val="007C2080"/>
    <w:rsid w:val="007E0EA3"/>
    <w:rsid w:val="00851684"/>
    <w:rsid w:val="008602C6"/>
    <w:rsid w:val="00912064"/>
    <w:rsid w:val="009211E1"/>
    <w:rsid w:val="00A80A61"/>
    <w:rsid w:val="00AF6D57"/>
    <w:rsid w:val="00CB31F3"/>
    <w:rsid w:val="00D44995"/>
    <w:rsid w:val="00D65EBE"/>
    <w:rsid w:val="00DD3174"/>
    <w:rsid w:val="00E04424"/>
    <w:rsid w:val="00E759A7"/>
    <w:rsid w:val="00EF3322"/>
    <w:rsid w:val="00F87B9C"/>
    <w:rsid w:val="00FA3CEF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paragraph" w:styleId="1">
    <w:name w:val="heading 1"/>
    <w:basedOn w:val="a"/>
    <w:link w:val="10"/>
    <w:uiPriority w:val="9"/>
    <w:qFormat/>
    <w:rsid w:val="00EF33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22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33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3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2018-09-26T08:44:00Z</dcterms:created>
  <dcterms:modified xsi:type="dcterms:W3CDTF">2018-09-26T08:48:00Z</dcterms:modified>
</cp:coreProperties>
</file>