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6" w:type="dxa"/>
        <w:jc w:val="center"/>
        <w:tblCellSpacing w:w="0" w:type="dxa"/>
        <w:tblInd w:w="2946" w:type="dxa"/>
        <w:tblCellMar>
          <w:left w:w="0" w:type="dxa"/>
          <w:right w:w="0" w:type="dxa"/>
        </w:tblCellMar>
        <w:tblLook w:val="04A0"/>
      </w:tblPr>
      <w:tblGrid>
        <w:gridCol w:w="10561"/>
        <w:gridCol w:w="435"/>
      </w:tblGrid>
      <w:tr w:rsidR="005135DB" w:rsidRPr="005135DB" w:rsidTr="005135DB">
        <w:trPr>
          <w:tblCellSpacing w:w="0" w:type="dxa"/>
          <w:jc w:val="center"/>
        </w:trPr>
        <w:tc>
          <w:tcPr>
            <w:tcW w:w="10561" w:type="dxa"/>
            <w:hideMark/>
          </w:tcPr>
          <w:p w:rsidR="005135DB" w:rsidRDefault="002D7125" w:rsidP="005135DB">
            <w:pPr>
              <w:spacing w:line="240" w:lineRule="exact"/>
              <w:ind w:left="4820"/>
            </w:pPr>
            <w:r w:rsidRPr="002D7125">
              <w:rPr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3.1pt;margin-top:9.65pt;width:180pt;height:221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5uxQIAALo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" filled="f" stroked="f">
                  <v:textbox>
                    <w:txbxContent>
                      <w:p w:rsidR="005135DB" w:rsidRPr="00544FD2" w:rsidRDefault="005135DB" w:rsidP="005135DB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noProof/>
                            <w:sz w:val="22"/>
                            <w:lang w:eastAsia="ru-RU"/>
                          </w:rPr>
                          <w:drawing>
                            <wp:inline distT="0" distB="0" distL="0" distR="0">
                              <wp:extent cx="716915" cy="760730"/>
                              <wp:effectExtent l="19050" t="0" r="6985" b="0"/>
                              <wp:docPr id="3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lum bright="-10000" contrast="30000"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6915" cy="7607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135DB" w:rsidRPr="006A333A" w:rsidRDefault="005135DB" w:rsidP="005135DB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  <w:sz w:val="12"/>
                          </w:rPr>
                        </w:pPr>
                      </w:p>
                      <w:p w:rsidR="005135DB" w:rsidRPr="006A333A" w:rsidRDefault="005135DB" w:rsidP="005135DB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  <w:sz w:val="23"/>
                          </w:rPr>
                        </w:pPr>
                        <w:r w:rsidRPr="006A333A">
                          <w:rPr>
                            <w:b/>
                            <w:color w:val="0000FF"/>
                            <w:sz w:val="23"/>
                          </w:rPr>
                          <w:t>ПРОКУРАТУРА</w:t>
                        </w:r>
                      </w:p>
                      <w:p w:rsidR="005135DB" w:rsidRPr="006A333A" w:rsidRDefault="005135DB" w:rsidP="005135DB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  <w:sz w:val="23"/>
                          </w:rPr>
                        </w:pPr>
                        <w:r w:rsidRPr="006A333A">
                          <w:rPr>
                            <w:b/>
                            <w:color w:val="0000FF"/>
                            <w:sz w:val="23"/>
                          </w:rPr>
                          <w:t>РОССИЙСКОЙ ФЕДЕРАЦИИ</w:t>
                        </w:r>
                      </w:p>
                      <w:p w:rsidR="005135DB" w:rsidRPr="006A333A" w:rsidRDefault="005135DB" w:rsidP="005135DB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  <w:sz w:val="23"/>
                          </w:rPr>
                        </w:pPr>
                        <w:r w:rsidRPr="006A333A">
                          <w:rPr>
                            <w:b/>
                            <w:color w:val="0000FF"/>
                            <w:sz w:val="23"/>
                          </w:rPr>
                          <w:t>ПРОКУРАТУРА</w:t>
                        </w:r>
                      </w:p>
                      <w:p w:rsidR="005135DB" w:rsidRDefault="005135DB" w:rsidP="005135DB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  <w:sz w:val="23"/>
                          </w:rPr>
                        </w:pPr>
                        <w:r w:rsidRPr="006A333A">
                          <w:rPr>
                            <w:b/>
                            <w:color w:val="0000FF"/>
                            <w:sz w:val="23"/>
                          </w:rPr>
                          <w:t>РЕСПУБЛИКИ ДАГЕСТАН</w:t>
                        </w:r>
                      </w:p>
                      <w:p w:rsidR="005135DB" w:rsidRDefault="005135DB" w:rsidP="005135DB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  <w:sz w:val="23"/>
                          </w:rPr>
                        </w:pPr>
                        <w:r>
                          <w:rPr>
                            <w:b/>
                            <w:color w:val="0000FF"/>
                            <w:sz w:val="23"/>
                          </w:rPr>
                          <w:t>ПРОКУРАТУРА</w:t>
                        </w:r>
                      </w:p>
                      <w:p w:rsidR="005135DB" w:rsidRPr="006A333A" w:rsidRDefault="005135DB" w:rsidP="005135DB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  <w:sz w:val="23"/>
                          </w:rPr>
                        </w:pPr>
                        <w:r>
                          <w:rPr>
                            <w:b/>
                            <w:color w:val="0000FF"/>
                            <w:sz w:val="23"/>
                          </w:rPr>
                          <w:t>ТЛЯРАТИНСКОГО РАЙОНА</w:t>
                        </w:r>
                      </w:p>
                      <w:p w:rsidR="005135DB" w:rsidRPr="006A333A" w:rsidRDefault="005135DB" w:rsidP="005135DB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  <w:sz w:val="16"/>
                          </w:rPr>
                        </w:pPr>
                      </w:p>
                      <w:tbl>
                        <w:tblPr>
                          <w:tblW w:w="0" w:type="auto"/>
                          <w:tblInd w:w="57" w:type="dxa"/>
                          <w:tblLayout w:type="fixed"/>
                          <w:tblCellMar>
                            <w:left w:w="57" w:type="dxa"/>
                            <w:right w:w="57" w:type="dxa"/>
                          </w:tblCellMar>
                          <w:tblLook w:val="0000"/>
                        </w:tblPr>
                        <w:tblGrid>
                          <w:gridCol w:w="1440"/>
                          <w:gridCol w:w="360"/>
                          <w:gridCol w:w="1470"/>
                        </w:tblGrid>
                        <w:tr w:rsidR="005135DB" w:rsidRPr="006A333A" w:rsidTr="000657DE">
                          <w:trPr>
                            <w:trHeight w:val="80"/>
                          </w:trPr>
                          <w:tc>
                            <w:tcPr>
                              <w:tcW w:w="3270" w:type="dxa"/>
                              <w:gridSpan w:val="3"/>
                              <w:tcBorders>
                                <w:top w:val="nil"/>
                              </w:tcBorders>
                            </w:tcPr>
                            <w:p w:rsidR="005135DB" w:rsidRDefault="005135DB" w:rsidP="000657DE">
                              <w:pPr>
                                <w:tabs>
                                  <w:tab w:val="left" w:pos="912"/>
                                </w:tabs>
                                <w:jc w:val="center"/>
                                <w:rPr>
                                  <w:color w:val="0000FF"/>
                                  <w:sz w:val="16"/>
                                  <w:szCs w:val="16"/>
                                </w:rPr>
                              </w:pPr>
                              <w:r w:rsidRPr="006A333A">
                                <w:rPr>
                                  <w:color w:val="0000FF"/>
                                  <w:sz w:val="16"/>
                                  <w:szCs w:val="16"/>
                                </w:rPr>
                                <w:t>36</w:t>
                              </w:r>
                              <w:r>
                                <w:rPr>
                                  <w:color w:val="0000FF"/>
                                  <w:sz w:val="16"/>
                                  <w:szCs w:val="16"/>
                                </w:rPr>
                                <w:t xml:space="preserve">8420, </w:t>
                              </w:r>
                              <w:proofErr w:type="spellStart"/>
                              <w:r>
                                <w:rPr>
                                  <w:color w:val="0000FF"/>
                                  <w:sz w:val="16"/>
                                  <w:szCs w:val="16"/>
                                </w:rPr>
                                <w:t>Тляратинский</w:t>
                              </w:r>
                              <w:proofErr w:type="spellEnd"/>
                              <w:r>
                                <w:rPr>
                                  <w:color w:val="0000FF"/>
                                  <w:sz w:val="16"/>
                                  <w:szCs w:val="16"/>
                                </w:rPr>
                                <w:t xml:space="preserve"> район, </w:t>
                              </w:r>
                              <w:proofErr w:type="gramStart"/>
                              <w:r>
                                <w:rPr>
                                  <w:color w:val="0000FF"/>
                                  <w:sz w:val="16"/>
                                  <w:szCs w:val="16"/>
                                </w:rPr>
                                <w:t>с</w:t>
                              </w:r>
                              <w:proofErr w:type="gramEnd"/>
                              <w:r>
                                <w:rPr>
                                  <w:color w:val="0000FF"/>
                                  <w:sz w:val="16"/>
                                  <w:szCs w:val="16"/>
                                </w:rPr>
                                <w:t xml:space="preserve">. Тлярата, </w:t>
                              </w:r>
                            </w:p>
                            <w:p w:rsidR="005135DB" w:rsidRDefault="005135DB" w:rsidP="000657DE">
                              <w:pPr>
                                <w:tabs>
                                  <w:tab w:val="left" w:pos="912"/>
                                </w:tabs>
                                <w:jc w:val="center"/>
                                <w:rPr>
                                  <w:color w:val="0000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FF"/>
                                  <w:sz w:val="16"/>
                                  <w:szCs w:val="16"/>
                                </w:rPr>
                                <w:t>тел:  55-29-30, факс: 55-29-27</w:t>
                              </w:r>
                            </w:p>
                            <w:p w:rsidR="005135DB" w:rsidRPr="006A333A" w:rsidRDefault="005135DB" w:rsidP="000657DE">
                              <w:pPr>
                                <w:tabs>
                                  <w:tab w:val="left" w:pos="912"/>
                                </w:tabs>
                                <w:jc w:val="center"/>
                                <w:rPr>
                                  <w:color w:val="0000FF"/>
                                  <w:sz w:val="16"/>
                                </w:rPr>
                              </w:pPr>
                            </w:p>
                          </w:tc>
                        </w:tr>
                        <w:tr w:rsidR="005135DB" w:rsidRPr="006A333A" w:rsidTr="000657DE">
                          <w:trPr>
                            <w:trHeight w:val="260"/>
                          </w:trPr>
                          <w:tc>
                            <w:tcPr>
                              <w:tcW w:w="1440" w:type="dxa"/>
                              <w:tcBorders>
                                <w:bottom w:val="single" w:sz="4" w:space="0" w:color="auto"/>
                              </w:tcBorders>
                            </w:tcPr>
                            <w:p w:rsidR="005135DB" w:rsidRPr="006A333A" w:rsidRDefault="005135DB" w:rsidP="0033079A">
                              <w:pPr>
                                <w:tabs>
                                  <w:tab w:val="left" w:pos="912"/>
                                </w:tabs>
                                <w:jc w:val="center"/>
                                <w:rPr>
                                  <w:color w:val="0000FF"/>
                                </w:rPr>
                              </w:pPr>
                              <w:r>
                                <w:rPr>
                                  <w:color w:val="0000FF"/>
                                </w:rPr>
                                <w:t xml:space="preserve">  </w:t>
                              </w:r>
                              <w:r w:rsidR="0033079A">
                                <w:rPr>
                                  <w:color w:val="0000FF"/>
                                </w:rPr>
                                <w:t>1</w:t>
                              </w:r>
                              <w:r>
                                <w:rPr>
                                  <w:color w:val="0000FF"/>
                                </w:rPr>
                                <w:t>8.0</w:t>
                              </w:r>
                              <w:r w:rsidR="0033079A">
                                <w:rPr>
                                  <w:color w:val="0000FF"/>
                                </w:rPr>
                                <w:t>5</w:t>
                              </w:r>
                              <w:r>
                                <w:rPr>
                                  <w:color w:val="0000FF"/>
                                </w:rPr>
                                <w:t xml:space="preserve">.2018          </w:t>
                              </w:r>
                            </w:p>
                          </w:tc>
                          <w:tc>
                            <w:tcPr>
                              <w:tcW w:w="360" w:type="dxa"/>
                            </w:tcPr>
                            <w:p w:rsidR="005135DB" w:rsidRDefault="005135DB" w:rsidP="000657DE">
                              <w:pPr>
                                <w:tabs>
                                  <w:tab w:val="left" w:pos="912"/>
                                </w:tabs>
                                <w:jc w:val="center"/>
                                <w:rPr>
                                  <w:b/>
                                  <w:color w:val="0000FF"/>
                                </w:rPr>
                              </w:pPr>
                            </w:p>
                            <w:p w:rsidR="005135DB" w:rsidRPr="006A333A" w:rsidRDefault="005135DB" w:rsidP="000657DE">
                              <w:pPr>
                                <w:tabs>
                                  <w:tab w:val="left" w:pos="912"/>
                                </w:tabs>
                                <w:jc w:val="center"/>
                                <w:rPr>
                                  <w:b/>
                                  <w:color w:val="0000FF"/>
                                </w:rPr>
                              </w:pPr>
                              <w:r w:rsidRPr="006A333A">
                                <w:rPr>
                                  <w:b/>
                                  <w:color w:val="0000FF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bottom w:val="single" w:sz="4" w:space="0" w:color="auto"/>
                              </w:tcBorders>
                            </w:tcPr>
                            <w:p w:rsidR="005135DB" w:rsidRDefault="005135DB" w:rsidP="000B6558">
                              <w:pPr>
                                <w:tabs>
                                  <w:tab w:val="left" w:pos="912"/>
                                </w:tabs>
                                <w:jc w:val="center"/>
                                <w:rPr>
                                  <w:color w:val="0000FF"/>
                                </w:rPr>
                              </w:pPr>
                            </w:p>
                            <w:p w:rsidR="005135DB" w:rsidRPr="006A333A" w:rsidRDefault="005135DB" w:rsidP="000B6558">
                              <w:pPr>
                                <w:tabs>
                                  <w:tab w:val="left" w:pos="912"/>
                                </w:tabs>
                                <w:jc w:val="center"/>
                                <w:rPr>
                                  <w:color w:val="0000FF"/>
                                </w:rPr>
                              </w:pPr>
                              <w:r>
                                <w:rPr>
                                  <w:color w:val="0000FF"/>
                                </w:rPr>
                                <w:t>04-04-2018</w:t>
                              </w:r>
                            </w:p>
                          </w:tc>
                        </w:tr>
                      </w:tbl>
                      <w:p w:rsidR="005135DB" w:rsidRPr="006A333A" w:rsidRDefault="005135DB" w:rsidP="005135DB">
                        <w:pPr>
                          <w:tabs>
                            <w:tab w:val="left" w:pos="912"/>
                          </w:tabs>
                          <w:contextualSpacing/>
                        </w:pPr>
                      </w:p>
                    </w:txbxContent>
                  </v:textbox>
                </v:shape>
              </w:pict>
            </w:r>
            <w:r w:rsidR="005135DB">
              <w:rPr>
                <w:szCs w:val="28"/>
              </w:rPr>
              <w:t>Г</w:t>
            </w:r>
            <w:r w:rsidR="005135DB">
              <w:t>лаве администрации МР «</w:t>
            </w:r>
            <w:proofErr w:type="spellStart"/>
            <w:r w:rsidR="005135DB">
              <w:t>Тляратинский</w:t>
            </w:r>
            <w:proofErr w:type="spellEnd"/>
            <w:r w:rsidR="005135DB">
              <w:t xml:space="preserve"> район»   </w:t>
            </w:r>
          </w:p>
          <w:p w:rsidR="005135DB" w:rsidRDefault="005135DB" w:rsidP="005135DB">
            <w:pPr>
              <w:spacing w:line="240" w:lineRule="exact"/>
              <w:ind w:left="4820"/>
            </w:pPr>
          </w:p>
          <w:p w:rsidR="005135DB" w:rsidRDefault="005135DB" w:rsidP="005135DB">
            <w:pPr>
              <w:spacing w:line="240" w:lineRule="exact"/>
              <w:ind w:left="4820"/>
            </w:pPr>
          </w:p>
          <w:p w:rsidR="005135DB" w:rsidRDefault="005135DB" w:rsidP="005135DB">
            <w:pPr>
              <w:spacing w:line="240" w:lineRule="exact"/>
              <w:ind w:left="4820"/>
            </w:pPr>
            <w:proofErr w:type="spellStart"/>
            <w:r>
              <w:t>Раджабову</w:t>
            </w:r>
            <w:proofErr w:type="spellEnd"/>
            <w:r>
              <w:t xml:space="preserve"> Р.Г.</w:t>
            </w:r>
          </w:p>
          <w:p w:rsidR="005135DB" w:rsidRDefault="005135DB" w:rsidP="005135DB">
            <w:pPr>
              <w:spacing w:line="240" w:lineRule="exact"/>
              <w:ind w:left="4820"/>
            </w:pPr>
          </w:p>
          <w:p w:rsidR="005135DB" w:rsidRDefault="005135DB" w:rsidP="005135DB">
            <w:pPr>
              <w:spacing w:line="240" w:lineRule="exact"/>
              <w:ind w:left="4820"/>
            </w:pPr>
          </w:p>
          <w:p w:rsidR="005135DB" w:rsidRDefault="005135DB" w:rsidP="005135DB">
            <w:pPr>
              <w:spacing w:line="240" w:lineRule="exact"/>
              <w:ind w:left="4820"/>
            </w:pPr>
          </w:p>
          <w:p w:rsidR="005135DB" w:rsidRDefault="005135DB" w:rsidP="005135DB">
            <w:pPr>
              <w:spacing w:line="240" w:lineRule="exact"/>
              <w:ind w:left="4820"/>
            </w:pPr>
          </w:p>
          <w:p w:rsidR="005135DB" w:rsidRDefault="005135DB" w:rsidP="005135DB">
            <w:pPr>
              <w:spacing w:line="240" w:lineRule="exact"/>
              <w:ind w:left="4820"/>
            </w:pPr>
          </w:p>
          <w:p w:rsidR="005135DB" w:rsidRDefault="005135DB" w:rsidP="005135DB">
            <w:pPr>
              <w:spacing w:line="240" w:lineRule="exact"/>
              <w:ind w:left="4820"/>
            </w:pPr>
          </w:p>
          <w:p w:rsidR="005135DB" w:rsidRDefault="005135DB" w:rsidP="005135DB">
            <w:pPr>
              <w:spacing w:line="240" w:lineRule="exact"/>
              <w:ind w:left="4820"/>
            </w:pPr>
          </w:p>
          <w:p w:rsidR="005135DB" w:rsidRDefault="005135DB" w:rsidP="005135DB">
            <w:pPr>
              <w:spacing w:line="240" w:lineRule="exact"/>
              <w:ind w:left="4820"/>
            </w:pPr>
          </w:p>
          <w:p w:rsidR="005135DB" w:rsidRDefault="005135DB" w:rsidP="005135DB">
            <w:pPr>
              <w:spacing w:line="240" w:lineRule="exact"/>
              <w:ind w:left="4820"/>
            </w:pPr>
          </w:p>
          <w:p w:rsidR="005135DB" w:rsidRDefault="005135DB" w:rsidP="005135DB">
            <w:pPr>
              <w:spacing w:line="240" w:lineRule="exact"/>
              <w:ind w:left="4820"/>
            </w:pPr>
          </w:p>
          <w:p w:rsidR="005135DB" w:rsidRDefault="005135DB" w:rsidP="005135DB">
            <w:pPr>
              <w:spacing w:line="240" w:lineRule="exact"/>
              <w:ind w:left="4820"/>
            </w:pPr>
          </w:p>
          <w:p w:rsidR="005135DB" w:rsidRDefault="005135DB" w:rsidP="005135DB">
            <w:pPr>
              <w:spacing w:line="240" w:lineRule="exact"/>
              <w:ind w:left="4820"/>
            </w:pPr>
          </w:p>
          <w:p w:rsidR="005135DB" w:rsidRDefault="005135DB" w:rsidP="005135DB">
            <w:pPr>
              <w:spacing w:line="240" w:lineRule="exact"/>
              <w:ind w:left="4820"/>
            </w:pPr>
          </w:p>
          <w:p w:rsidR="005135DB" w:rsidRDefault="005135DB" w:rsidP="005135DB">
            <w:pPr>
              <w:ind w:firstLine="720"/>
              <w:jc w:val="both"/>
            </w:pPr>
          </w:p>
          <w:p w:rsidR="005135DB" w:rsidRDefault="005135DB" w:rsidP="005135DB">
            <w:pPr>
              <w:ind w:firstLine="709"/>
              <w:jc w:val="both"/>
              <w:textAlignment w:val="baseline"/>
              <w:rPr>
                <w:szCs w:val="28"/>
              </w:rPr>
            </w:pPr>
          </w:p>
          <w:p w:rsidR="005135DB" w:rsidRDefault="005135DB" w:rsidP="005135DB">
            <w:pPr>
              <w:ind w:firstLine="709"/>
              <w:jc w:val="both"/>
              <w:textAlignment w:val="baseline"/>
              <w:rPr>
                <w:rFonts w:eastAsia="Times New Roman" w:cs="Times New Roman"/>
                <w:color w:val="003E72"/>
                <w:sz w:val="33"/>
                <w:szCs w:val="33"/>
                <w:lang w:eastAsia="ru-RU"/>
              </w:rPr>
            </w:pPr>
            <w:r w:rsidRPr="00A752DA">
              <w:rPr>
                <w:szCs w:val="28"/>
              </w:rPr>
              <w:t>Для опубликования на официальном сайте администрации МР «</w:t>
            </w:r>
            <w:proofErr w:type="spellStart"/>
            <w:r w:rsidRPr="00A752DA">
              <w:rPr>
                <w:szCs w:val="28"/>
              </w:rPr>
              <w:t>Тляратинский</w:t>
            </w:r>
            <w:proofErr w:type="spellEnd"/>
            <w:r w:rsidRPr="00A752DA">
              <w:rPr>
                <w:szCs w:val="28"/>
              </w:rPr>
              <w:t xml:space="preserve"> район»  в рубрике «Прокуратура разъясняет»  направляется статья</w:t>
            </w:r>
            <w:r>
              <w:rPr>
                <w:szCs w:val="28"/>
              </w:rPr>
              <w:t xml:space="preserve">: </w:t>
            </w:r>
            <w:r w:rsidRPr="00A752DA">
              <w:rPr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>Федеральным законом от 18.04.2018 № 72-ФЗ в Уголовно-процессуальный кодекс РФ внесены изменения, в соответствии с которыми вводится новая мера пресечения — запрет определенных действий.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 xml:space="preserve">Данная мера будет избираться по судебному решению при невозможности применения иной, более мягкой меры пресечения и заключается в возложении на подозреваемого или обвиняемого обязанностей своевременно являться по вызовам дознавателя, следователя или в суд, соблюдать один или несколько запретов, а также в осуществлении </w:t>
            </w:r>
            <w:proofErr w:type="gramStart"/>
            <w:r w:rsidRPr="005135DB">
              <w:rPr>
                <w:rFonts w:eastAsia="Times New Roman" w:cs="Times New Roman"/>
                <w:szCs w:val="28"/>
                <w:lang w:eastAsia="ru-RU"/>
              </w:rPr>
              <w:t>контроля за</w:t>
            </w:r>
            <w:proofErr w:type="gramEnd"/>
            <w:r w:rsidRPr="005135DB">
              <w:rPr>
                <w:rFonts w:eastAsia="Times New Roman" w:cs="Times New Roman"/>
                <w:szCs w:val="28"/>
                <w:lang w:eastAsia="ru-RU"/>
              </w:rPr>
              <w:t xml:space="preserve"> соблюдением возложенных на него запретов. Запрет определенных действий может быть избран в любой момент производства по уголовному делу.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>При необходимости избрания в качестве меры пресечения запрета определенных действий следователь с согласия руководителя следственного органа или дознаватель с согласия прокурора возбуждает перед судом соответствующее ходатайство.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 xml:space="preserve"> Постановление судьи по результатам рассмотрения ходатайства направляется: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>лицу, возбудившему ходатайство,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>прокурору,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>в контролирующий орган по месту жительства или месту нахождения подозреваемого или обвиняемого,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>подозреваемому или обвиняемому, его защитнику и (или) законному представителю,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>потерпевшему, свидетелю или иному участнику уголовного судопроизводства, если запрет определенных действий связан с обеспечением безопасности этих лиц.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>В случае возложения на подозреваемого или обвиняемого запрета управлять автомобилем или иным транспортным средством у последнего лицом, производящим расследование, изымается водительское удостоверение, которое приобщается к уголовному делу и хранится при нем до отмены данного запрета.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>Постановление судьи подлежит немедленному исполнению.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lastRenderedPageBreak/>
              <w:t>Суд с учетом данных о личности подозреваемого или обвиняемого, фактических обстоятельств уголовного дела и представленных сторонами сведений при избрании данной меры пресечения может возложить следующие запреты (все запреты или отдельные из них), в том числе: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>выходить в определенные периоды времени за пределы жилого помещения, в котором он проживает в качестве собственника, нанимателя либо на иных законных основаниях;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>находиться в определенных местах, а также ближе установленного расстояния до определенных объектов, посещать определенные мероприятия и участвовать в них;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>общаться с определенными лицами;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>использовать средства связи и сеть Интернет;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>управлять автомобилем или иным транспортным средством, если совершенное преступление связано с нарушением правил дорожного движения и эксплуатации транспортных средств.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>Подозреваемый или обвиняемый не может быть ограничен в праве использования телефонной связи для вызова скорой медицинской помощи, сотрудников правоохранительных органов, аварийно-спасательных слу</w:t>
            </w:r>
            <w:proofErr w:type="gramStart"/>
            <w:r w:rsidRPr="005135DB">
              <w:rPr>
                <w:rFonts w:eastAsia="Times New Roman" w:cs="Times New Roman"/>
                <w:szCs w:val="28"/>
                <w:lang w:eastAsia="ru-RU"/>
              </w:rPr>
              <w:t>жб в сл</w:t>
            </w:r>
            <w:proofErr w:type="gramEnd"/>
            <w:r w:rsidRPr="005135DB">
              <w:rPr>
                <w:rFonts w:eastAsia="Times New Roman" w:cs="Times New Roman"/>
                <w:szCs w:val="28"/>
                <w:lang w:eastAsia="ru-RU"/>
              </w:rPr>
              <w:t>учае возникновения чрезвычайной ситуации, а также для общения со следователем, с дознавателем и контролирующим органом. О каждом таком звонке в случае установления запрета, связанного с использованием сре</w:t>
            </w:r>
            <w:proofErr w:type="gramStart"/>
            <w:r w:rsidRPr="005135DB">
              <w:rPr>
                <w:rFonts w:eastAsia="Times New Roman" w:cs="Times New Roman"/>
                <w:szCs w:val="28"/>
                <w:lang w:eastAsia="ru-RU"/>
              </w:rPr>
              <w:t>дств св</w:t>
            </w:r>
            <w:proofErr w:type="gramEnd"/>
            <w:r w:rsidRPr="005135DB">
              <w:rPr>
                <w:rFonts w:eastAsia="Times New Roman" w:cs="Times New Roman"/>
                <w:szCs w:val="28"/>
                <w:lang w:eastAsia="ru-RU"/>
              </w:rPr>
              <w:t>язи, подозреваемый или обвиняемый информирует контролирующий орган.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>Установлены сроки применения данной меры пресечения, которые составляют от 12 месяцев (о преступлениях небольшой и средней тяжести) и до 36 месяцев (об особо тяжких преступлениях).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5135DB">
              <w:rPr>
                <w:rFonts w:eastAsia="Times New Roman" w:cs="Times New Roman"/>
                <w:szCs w:val="28"/>
                <w:lang w:eastAsia="ru-RU"/>
              </w:rPr>
              <w:t>Контроль за</w:t>
            </w:r>
            <w:proofErr w:type="gramEnd"/>
            <w:r w:rsidRPr="005135DB">
              <w:rPr>
                <w:rFonts w:eastAsia="Times New Roman" w:cs="Times New Roman"/>
                <w:szCs w:val="28"/>
                <w:lang w:eastAsia="ru-RU"/>
              </w:rPr>
              <w:t xml:space="preserve"> соблюдением установленных запретов осуществляется федеральным органом исполнительной власти, осуществляющим правоприменительные функции, функции по контролю и надзору в сфере исполнения уголовных наказаний в отношении осужденных.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 xml:space="preserve">В целях осуществления </w:t>
            </w:r>
            <w:proofErr w:type="gramStart"/>
            <w:r w:rsidRPr="005135DB">
              <w:rPr>
                <w:rFonts w:eastAsia="Times New Roman" w:cs="Times New Roman"/>
                <w:szCs w:val="28"/>
                <w:lang w:eastAsia="ru-RU"/>
              </w:rPr>
              <w:t>контроля за</w:t>
            </w:r>
            <w:proofErr w:type="gramEnd"/>
            <w:r w:rsidRPr="005135DB">
              <w:rPr>
                <w:rFonts w:eastAsia="Times New Roman" w:cs="Times New Roman"/>
                <w:szCs w:val="28"/>
                <w:lang w:eastAsia="ru-RU"/>
              </w:rPr>
              <w:t xml:space="preserve"> соблюдением запретов могут использоваться аудиовизуальные, электронные и иные технические средства контроля, перечень и порядок применения которых определяются Правительством РФ.</w:t>
            </w:r>
          </w:p>
          <w:p w:rsid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 xml:space="preserve">В случае нарушения подозреваемым или обвиняемым возложенных на него запретов, отказа от применения к нему средств контроля или умышленного повреждения, уничтожения, нарушения целостности указанных средств суд может изменить эту меру пресечения </w:t>
            </w:r>
            <w:proofErr w:type="gramStart"/>
            <w:r w:rsidRPr="005135DB">
              <w:rPr>
                <w:rFonts w:eastAsia="Times New Roman" w:cs="Times New Roman"/>
                <w:szCs w:val="28"/>
                <w:lang w:eastAsia="ru-RU"/>
              </w:rPr>
              <w:t>на</w:t>
            </w:r>
            <w:proofErr w:type="gramEnd"/>
            <w:r w:rsidRPr="005135DB">
              <w:rPr>
                <w:rFonts w:eastAsia="Times New Roman" w:cs="Times New Roman"/>
                <w:szCs w:val="28"/>
                <w:lang w:eastAsia="ru-RU"/>
              </w:rPr>
              <w:t xml:space="preserve"> более строгую.</w:t>
            </w:r>
          </w:p>
          <w:p w:rsidR="005135DB" w:rsidRPr="005135DB" w:rsidRDefault="005135DB" w:rsidP="005135DB">
            <w:pPr>
              <w:spacing w:line="288" w:lineRule="atLeast"/>
              <w:ind w:firstLine="67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35DB">
              <w:rPr>
                <w:rFonts w:eastAsia="Times New Roman" w:cs="Times New Roman"/>
                <w:szCs w:val="28"/>
                <w:lang w:eastAsia="ru-RU"/>
              </w:rPr>
              <w:t>Отдельные указанные запреты могут возлагаться судом на подозреваемого и обвиняемого также при избрании мер пресечения в виде залога и домашнего ареста.</w:t>
            </w:r>
          </w:p>
          <w:p w:rsidR="005135DB" w:rsidRPr="005135DB" w:rsidRDefault="005135DB" w:rsidP="005135DB">
            <w:pPr>
              <w:rPr>
                <w:rFonts w:eastAsia="Times New Roman" w:cs="Times New Roman"/>
                <w:color w:val="3D3D3D"/>
                <w:sz w:val="21"/>
                <w:szCs w:val="21"/>
                <w:lang w:eastAsia="ru-RU"/>
              </w:rPr>
            </w:pPr>
            <w:r w:rsidRPr="005135DB">
              <w:rPr>
                <w:rFonts w:eastAsia="Times New Roman" w:cs="Times New Roman"/>
                <w:color w:val="3D3D3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5" w:type="dxa"/>
            <w:tcMar>
              <w:top w:w="6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5DB" w:rsidRPr="005135DB" w:rsidRDefault="005135DB" w:rsidP="005135DB">
            <w:pPr>
              <w:rPr>
                <w:rFonts w:eastAsia="Times New Roman" w:cs="Times New Roman"/>
                <w:color w:val="3D3D3D"/>
                <w:sz w:val="17"/>
                <w:szCs w:val="17"/>
                <w:lang w:eastAsia="ru-RU"/>
              </w:rPr>
            </w:pPr>
            <w:r w:rsidRPr="005135DB">
              <w:rPr>
                <w:rFonts w:eastAsia="Times New Roman" w:cs="Times New Roman"/>
                <w:noProof/>
                <w:color w:val="3D3D3D"/>
                <w:sz w:val="17"/>
                <w:szCs w:val="17"/>
                <w:lang w:eastAsia="ru-RU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prokuratura.ivanovo.ru/wp-content/themes/twentyeleven-work/images/nu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rokuratura.ivanovo.ru/wp-content/themes/twentyeleven-work/images/nu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35DB" w:rsidRDefault="005135DB">
      <w:r>
        <w:lastRenderedPageBreak/>
        <w:t xml:space="preserve">Прокурор </w:t>
      </w:r>
      <w:r w:rsidR="00BC6976">
        <w:t>района                                                                О.Р. Рамазанов</w:t>
      </w:r>
    </w:p>
    <w:sectPr w:rsidR="005135DB" w:rsidSect="005135DB">
      <w:pgSz w:w="11906" w:h="16838"/>
      <w:pgMar w:top="709" w:right="1274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35DB"/>
    <w:rsid w:val="00052BBA"/>
    <w:rsid w:val="00073098"/>
    <w:rsid w:val="001C6993"/>
    <w:rsid w:val="00204B52"/>
    <w:rsid w:val="00251E94"/>
    <w:rsid w:val="002A3F9D"/>
    <w:rsid w:val="002D7125"/>
    <w:rsid w:val="0033079A"/>
    <w:rsid w:val="003E0736"/>
    <w:rsid w:val="004076BF"/>
    <w:rsid w:val="005135DB"/>
    <w:rsid w:val="005B3C28"/>
    <w:rsid w:val="00690174"/>
    <w:rsid w:val="0071603E"/>
    <w:rsid w:val="007C2080"/>
    <w:rsid w:val="00851684"/>
    <w:rsid w:val="009211E1"/>
    <w:rsid w:val="00A42E01"/>
    <w:rsid w:val="00A80A61"/>
    <w:rsid w:val="00AF6D57"/>
    <w:rsid w:val="00BC6976"/>
    <w:rsid w:val="00CB31F3"/>
    <w:rsid w:val="00D44995"/>
    <w:rsid w:val="00D65EBE"/>
    <w:rsid w:val="00E04424"/>
    <w:rsid w:val="00FA3CEF"/>
    <w:rsid w:val="00FB1AEF"/>
    <w:rsid w:val="00FE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5D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35DB"/>
    <w:rPr>
      <w:color w:val="0000FF"/>
      <w:u w:val="single"/>
    </w:rPr>
  </w:style>
  <w:style w:type="character" w:customStyle="1" w:styleId="meta-nav">
    <w:name w:val="meta-nav"/>
    <w:basedOn w:val="a0"/>
    <w:rsid w:val="005135DB"/>
  </w:style>
  <w:style w:type="paragraph" w:styleId="a5">
    <w:name w:val="Balloon Text"/>
    <w:basedOn w:val="a"/>
    <w:link w:val="a6"/>
    <w:uiPriority w:val="99"/>
    <w:semiHidden/>
    <w:unhideWhenUsed/>
    <w:rsid w:val="005135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2018-05-17T08:18:00Z</dcterms:created>
  <dcterms:modified xsi:type="dcterms:W3CDTF">2018-05-17T08:30:00Z</dcterms:modified>
</cp:coreProperties>
</file>