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3FF7" w14:textId="043A9D9D" w:rsidR="00E215AB" w:rsidRDefault="00CE7AFB">
      <w:r>
        <w:t>Федеральным законом Российской Федерации от 01.05.2016 N 138-ФЗ внесены изменения в Кодекс Российской Федерации об административных правонарушениях.</w:t>
      </w:r>
      <w:r>
        <w:br/>
        <w:t>Статья 12.23 КоАП РФ, предусматривающая ответственность за нарушение правил перевозки людей, дополнена частями 4-6.</w:t>
      </w:r>
      <w:r>
        <w:br/>
        <w:t>Так,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данными Правилами, либо без программы маршрута, либо без списка детей, либо без списка назначенных сопровождающих, предусмотренных Правилами, повлечет наложение штрафа на водителя в размере 3-х тысяч рублей, на должностных лиц - 25 тысяч рублей, на юридических лиц - 100 тысяч рублей.</w:t>
      </w:r>
      <w:r>
        <w:br/>
        <w:t>Кроме того, нарушение требований к перевозке детей в ночное время, установленных данными Правилами, повлечет наложение штрафа на водителя в размере 5 тысяч рублей или лишение права управления транспортными средствами на срок от 4-х до 6 месяцев, на должностных лиц - 50 тысяч рублей, на юридических лиц - 200 тысяч рублей.</w:t>
      </w:r>
      <w:r>
        <w:br/>
        <w:t>Изменения вступили в силу с 12.05.2016.</w:t>
      </w:r>
      <w:bookmarkStart w:id="0" w:name="_GoBack"/>
      <w:bookmarkEnd w:id="0"/>
    </w:p>
    <w:sectPr w:rsidR="00E21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72"/>
    <w:rsid w:val="000D6872"/>
    <w:rsid w:val="00CE7AFB"/>
    <w:rsid w:val="00E21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72096-3653-4752-9A92-B83C4730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Коновалов</dc:creator>
  <cp:keywords/>
  <dc:description/>
  <cp:lastModifiedBy>Сергей Коновалов</cp:lastModifiedBy>
  <cp:revision>2</cp:revision>
  <dcterms:created xsi:type="dcterms:W3CDTF">2019-09-04T06:44:00Z</dcterms:created>
  <dcterms:modified xsi:type="dcterms:W3CDTF">2019-09-04T06:44:00Z</dcterms:modified>
</cp:coreProperties>
</file>