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C27" w:rsidRPr="00C1461D" w:rsidRDefault="00006C27" w:rsidP="00006C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46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Прокуратура Тляратинского района </w:t>
      </w:r>
    </w:p>
    <w:p w:rsidR="00006C27" w:rsidRPr="00006C27" w:rsidRDefault="00DE3D76" w:rsidP="00006C27">
      <w:pPr>
        <w:keepNext/>
        <w:keepLines/>
        <w:spacing w:after="0" w:line="240" w:lineRule="auto"/>
        <w:ind w:firstLine="708"/>
        <w:jc w:val="both"/>
        <w:outlineLvl w:val="1"/>
        <w:rPr>
          <w:rFonts w:ascii="Times New Roman" w:eastAsiaTheme="majorEastAsia" w:hAnsi="Times New Roman" w:cs="Times New Roman"/>
          <w:b/>
          <w:bCs/>
          <w:color w:val="5B9BD5" w:themeColor="accent1"/>
          <w:sz w:val="26"/>
          <w:szCs w:val="26"/>
        </w:rPr>
      </w:pPr>
      <w:r>
        <w:rPr>
          <w:b/>
        </w:rPr>
        <w:t>05.05.2023г.</w:t>
      </w:r>
      <w:bookmarkStart w:id="0" w:name="_GoBack"/>
      <w:bookmarkEnd w:id="0"/>
    </w:p>
    <w:p w:rsidR="00006C27" w:rsidRPr="00006C27" w:rsidRDefault="00006C27" w:rsidP="00006C27">
      <w:pPr>
        <w:spacing w:after="225" w:line="238" w:lineRule="atLeast"/>
        <w:outlineLvl w:val="0"/>
        <w:rPr>
          <w:rFonts w:ascii="Georgia" w:eastAsia="Times New Roman" w:hAnsi="Georgia" w:cs="Arial"/>
          <w:b/>
          <w:bCs/>
          <w:color w:val="342E2F"/>
          <w:kern w:val="36"/>
          <w:sz w:val="26"/>
          <w:szCs w:val="26"/>
          <w:lang w:eastAsia="ru-RU"/>
        </w:rPr>
      </w:pPr>
      <w:r w:rsidRPr="00006C27">
        <w:rPr>
          <w:sz w:val="26"/>
          <w:szCs w:val="26"/>
        </w:rPr>
        <w:t xml:space="preserve">ПРОКУРОР РАЗЪЯСНЯЕТ: </w:t>
      </w:r>
      <w:r w:rsidRPr="00006C27">
        <w:rPr>
          <w:rFonts w:ascii="Times New Roman" w:eastAsia="Times New Roman" w:hAnsi="Times New Roman" w:cs="Times New Roman"/>
          <w:bCs/>
          <w:color w:val="342E2F"/>
          <w:kern w:val="36"/>
          <w:sz w:val="26"/>
          <w:szCs w:val="26"/>
          <w:u w:val="single"/>
          <w:lang w:eastAsia="ru-RU"/>
        </w:rPr>
        <w:t>Смягчение уголовной ответственности за налоговые преступления.</w:t>
      </w:r>
    </w:p>
    <w:p w:rsidR="00006C27" w:rsidRDefault="00C34651" w:rsidP="00006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006C27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Подписан закон, которым внесены изменения в уголовное и уголовно-процессуальное законодательство в части корректировки ответственности, предусмотренной за неуплату налогов и страховых взносов в особо крупных размерах (Федеральный закон от 18.03.2023 № 78-ФЗ). Поправки вступят в силу с 29 марта 2023 года.</w:t>
      </w:r>
    </w:p>
    <w:p w:rsidR="00006C27" w:rsidRDefault="00C34651" w:rsidP="00006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006C27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Так, законом сокращается максимальное наказание по следующим преступлениям:</w:t>
      </w:r>
    </w:p>
    <w:p w:rsidR="00006C27" w:rsidRDefault="00C34651" w:rsidP="00006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006C27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- уклонение от уплаты налогов, сборов, страховых взносов, при непредставлении налоговой декларации (расчета), либо при включении в нее заведомо ложных сведений, а также неисполнение в личных интересах обязанностей налогового агента по исчислению, удержанию или перечислению налогов и сборов, удержанию у налогоплательщика и перечислению в соответствующий бюджет, совершенное в особо крупном размере (сумма, превышающая за период в пределах трех финансовых лет подряд 45 млн руб.) – наказывается лишением свободы на срок до пяти лет (ранее было на срок до шести лет) с лишением права занимать определенные должности или заниматься определенной деятельностью на срок до трех лет или без такового,</w:t>
      </w:r>
    </w:p>
    <w:p w:rsidR="00006C27" w:rsidRDefault="00C34651" w:rsidP="00006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006C27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- сокрытие денежных средств либо имущества организации или ИП, за счет которых должно быть произведено взыскание недоимки по налогам, сборам, страховым взносам, в особо крупном размере (свыше 9 млн руб.) – наказывается лишением свободы на срок до пяти лет (ранее было на срок до семи лет) с лишением права занимать определенные должности или заниматься определенной деятельностью на срок до трех лет или без такового;</w:t>
      </w:r>
    </w:p>
    <w:p w:rsidR="00006C27" w:rsidRDefault="00C34651" w:rsidP="00006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006C27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-уклонение страхователя-организации от уплаты страховых взносов на ОСС от несчастных случаев на производстве и профзаболеваний в государственный внебюджетный фонд путем занижения базы для начисления страховых взносов, неправильного исчисления страховых взносов, непредставления расчета по начисленным и уплаченным страховым взносам или путем включения в такие документы заведомо недостоверных сведений, совершенное в особо крупном размере (сумма, превышающая за период в пределах трех финансовых лет подряд 30 млн руб.) – наказывается лишением свободы на срок до трех лет (ранее было на срок до четырех лет) с лишением права занимать определенные должности или заниматься определенной деятельностью на срок до трех лет или без такового.</w:t>
      </w:r>
      <w:r w:rsidRPr="00006C27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br/>
        <w:t xml:space="preserve">Помимо этого, расширяется перечень случаев, когда уголовное дело не может быть возбуждено, а возбужденное уголовное дело подлежит прекращению. </w:t>
      </w:r>
    </w:p>
    <w:p w:rsidR="00006C27" w:rsidRDefault="00C34651" w:rsidP="00006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006C27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Это происходит при уплате в полном объеме сумм недоимки по налогам и страховым взносам и соответствующих пеней, суммы штрафа, если вышеуказанные преступления (кроме сокрытия денежных средств, за счет которых должно быть произведено взыскание недоимки) были совершены впервые и ущерб, причиненный бюджету, был возмещен в полном объеме. По сообщениям о таких преступлениях следователь выносит постановление об отказе в возбуждении уголовного дела.</w:t>
      </w:r>
    </w:p>
    <w:p w:rsidR="00006C27" w:rsidRDefault="00006C27" w:rsidP="00006C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:rsidR="00006C27" w:rsidRDefault="00006C27" w:rsidP="00006C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. прокурора</w:t>
      </w:r>
    </w:p>
    <w:p w:rsidR="009C5BB6" w:rsidRDefault="00006C27" w:rsidP="00006C27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Тляратинского района                                       Р.И. Исмаилов</w:t>
      </w:r>
    </w:p>
    <w:sectPr w:rsidR="009C5BB6" w:rsidSect="00006C2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16574"/>
    <w:multiLevelType w:val="multilevel"/>
    <w:tmpl w:val="D9F0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24D"/>
    <w:rsid w:val="00006C27"/>
    <w:rsid w:val="009C5BB6"/>
    <w:rsid w:val="00A0224D"/>
    <w:rsid w:val="00C34651"/>
    <w:rsid w:val="00D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43528-A8E3-42B8-8AB9-D6C84272B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6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6C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31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4</cp:revision>
  <dcterms:created xsi:type="dcterms:W3CDTF">2023-05-05T06:23:00Z</dcterms:created>
  <dcterms:modified xsi:type="dcterms:W3CDTF">2023-05-05T07:45:00Z</dcterms:modified>
</cp:coreProperties>
</file>