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675" w:lineRule="atLeast"/>
        <w:ind/>
        <w:outlineLvl w:val="0"/>
        <w:rPr>
          <w:rFonts w:ascii="Tahoma" w:hAnsi="Tahoma"/>
          <w:color w:val="A6381D"/>
          <w:sz w:val="54"/>
        </w:rPr>
      </w:pPr>
      <w:r>
        <w:rPr>
          <w:rFonts w:ascii="Times New Roman" w:hAnsi="Times New Roman"/>
          <w:b w:val="1"/>
          <w:sz w:val="28"/>
        </w:rPr>
        <w:t>Тляратинская межрайонная п</w:t>
      </w:r>
      <w:r>
        <w:rPr>
          <w:rFonts w:ascii="Times New Roman" w:hAnsi="Times New Roman"/>
          <w:b w:val="1"/>
          <w:sz w:val="28"/>
        </w:rPr>
        <w:t>рокуратура</w:t>
      </w:r>
      <w:r>
        <w:rPr>
          <w:rFonts w:ascii="Times New Roman" w:hAnsi="Times New Roman"/>
          <w:b w:val="1"/>
          <w:sz w:val="28"/>
        </w:rPr>
        <w:t xml:space="preserve"> РАЗЪЯСНЯЕТ</w:t>
      </w:r>
      <w:r>
        <w:rPr>
          <w:rFonts w:ascii="Times New Roman" w:hAnsi="Times New Roman"/>
          <w:sz w:val="28"/>
        </w:rPr>
        <w:t xml:space="preserve">: </w:t>
      </w:r>
    </w:p>
    <w:p w14:paraId="02000000">
      <w:pPr>
        <w:widowControl w:val="1"/>
        <w:spacing w:after="0" w:line="675" w:lineRule="atLeast"/>
        <w:ind/>
        <w:outlineLvl w:val="0"/>
        <w:rPr>
          <w:rFonts w:ascii="Times New Roman" w:hAnsi="Times New Roman"/>
          <w:color w:val="A6381D"/>
          <w:sz w:val="28"/>
        </w:rPr>
      </w:pPr>
      <w:r>
        <w:rPr>
          <w:rFonts w:ascii="Times New Roman" w:hAnsi="Times New Roman"/>
          <w:color w:val="A6381D"/>
          <w:sz w:val="28"/>
        </w:rPr>
        <w:t>Какая давность привлечения к административной ответственности?</w:t>
      </w:r>
    </w:p>
    <w:p w14:paraId="03000000">
      <w:pPr>
        <w:widowControl w:val="1"/>
        <w:spacing w:after="0" w:line="375" w:lineRule="atLeast"/>
        <w:ind/>
        <w:rPr>
          <w:rFonts w:ascii="Tahoma" w:hAnsi="Tahoma"/>
          <w:color w:val="292929"/>
          <w:sz w:val="27"/>
        </w:rPr>
      </w:pPr>
    </w:p>
    <w:p w14:paraId="04000000">
      <w:pPr>
        <w:widowControl w:val="1"/>
        <w:spacing w:after="0" w:line="375" w:lineRule="atLeast"/>
        <w:ind w:firstLine="709"/>
        <w:jc w:val="both"/>
        <w:rPr>
          <w:rFonts w:ascii="Times New Roman" w:hAnsi="Times New Roman"/>
          <w:color w:val="292929"/>
          <w:sz w:val="27"/>
        </w:rPr>
      </w:pPr>
      <w:r>
        <w:rPr>
          <w:rFonts w:ascii="Times New Roman" w:hAnsi="Times New Roman"/>
          <w:color w:val="292929"/>
          <w:sz w:val="27"/>
        </w:rPr>
        <w:t>Давность привлечения к административной ответственности – это срок, в течение которого лицо может быть подвергнуто административному наказанию в случае совершения им административного правонарушения.</w:t>
      </w:r>
    </w:p>
    <w:p w14:paraId="05000000">
      <w:pPr>
        <w:widowControl w:val="1"/>
        <w:spacing w:after="0" w:line="375" w:lineRule="atLeast"/>
        <w:ind w:firstLine="709"/>
        <w:jc w:val="both"/>
        <w:rPr>
          <w:rFonts w:ascii="Times New Roman" w:hAnsi="Times New Roman"/>
          <w:color w:val="292929"/>
          <w:sz w:val="27"/>
        </w:rPr>
      </w:pPr>
      <w:r>
        <w:rPr>
          <w:rFonts w:ascii="Times New Roman" w:hAnsi="Times New Roman"/>
          <w:color w:val="292929"/>
          <w:sz w:val="27"/>
        </w:rPr>
        <w:t>По общему правилу, закрепленному в ч. 1 ст. 4.5 КоАП РФ, постановление по делу об административном правонарушении не может быть вынесено по истечении шестидесяти календарных дней со дня совершения административного правонарушения, а в том случае, если дело об административном правонарушении рассматривается судьей, - по истечении девяноста календарных дней.</w:t>
      </w:r>
    </w:p>
    <w:p w14:paraId="06000000">
      <w:pPr>
        <w:widowControl w:val="1"/>
        <w:spacing w:after="0" w:line="375" w:lineRule="atLeast"/>
        <w:ind w:firstLine="709"/>
        <w:jc w:val="both"/>
        <w:rPr>
          <w:rFonts w:ascii="Times New Roman" w:hAnsi="Times New Roman"/>
          <w:color w:val="292929"/>
          <w:sz w:val="27"/>
        </w:rPr>
      </w:pPr>
      <w:r>
        <w:rPr>
          <w:rFonts w:ascii="Times New Roman" w:hAnsi="Times New Roman"/>
          <w:color w:val="292929"/>
          <w:sz w:val="27"/>
        </w:rPr>
        <w:t>Однако, законодатель установил и более длительные сроки давности привлечения к административной ответственности за правонарушения, совершенные в наиболее значимых сферах правоотношений.</w:t>
      </w:r>
    </w:p>
    <w:p w14:paraId="07000000">
      <w:pPr>
        <w:widowControl w:val="1"/>
        <w:spacing w:after="0" w:line="375" w:lineRule="atLeast"/>
        <w:ind w:firstLine="709"/>
        <w:jc w:val="both"/>
        <w:rPr>
          <w:rFonts w:ascii="Times New Roman" w:hAnsi="Times New Roman"/>
          <w:color w:val="292929"/>
          <w:sz w:val="27"/>
        </w:rPr>
      </w:pPr>
      <w:r>
        <w:rPr>
          <w:rFonts w:ascii="Times New Roman" w:hAnsi="Times New Roman"/>
          <w:color w:val="292929"/>
          <w:sz w:val="27"/>
        </w:rPr>
        <w:t>Так например за совершение правонарушений в области трудового законодательства, в области охраны окружающей среды, законодательства об охране здоровья граждан, о защите детей от информации, причиняющей вред их здоровью и (или) развитию, о безопасности дорожного движения, о защите прав потребителей, о выборах и референдумах, об участии в долевом строительстве многоквартирных домов (и др.) правонарушитель может быть привлечен к административной ответственности по истечении одного года со дня совершения административного правонарушения.</w:t>
      </w:r>
    </w:p>
    <w:p w14:paraId="08000000">
      <w:pPr>
        <w:widowControl w:val="1"/>
        <w:spacing w:after="0" w:line="375" w:lineRule="atLeast"/>
        <w:ind w:firstLine="709"/>
        <w:jc w:val="both"/>
        <w:rPr>
          <w:rFonts w:ascii="Times New Roman" w:hAnsi="Times New Roman"/>
          <w:color w:val="292929"/>
          <w:sz w:val="27"/>
        </w:rPr>
      </w:pPr>
      <w:r>
        <w:rPr>
          <w:rFonts w:ascii="Times New Roman" w:hAnsi="Times New Roman"/>
          <w:color w:val="292929"/>
          <w:sz w:val="27"/>
        </w:rPr>
        <w:t>В таких государственно важных сферах как бюджетное законодательство, - по истечении двух лет со дня совершения правонарушения, за нарушение законодательства Российской Федерации о политических партиях, за нарушение в области воинского учета, - по истечении трех лет со дня совершения правонарушения, а за нарушение законодательства Российской Федерации о противодействии терроризму, и законодательства о противодействии коррупции - по истечении шести лет со дня совершения административного правонарушения.</w:t>
      </w:r>
      <w:r>
        <w:rPr>
          <w:rFonts w:ascii="Times New Roman" w:hAnsi="Times New Roman"/>
          <w:color w:val="292929"/>
          <w:sz w:val="27"/>
        </w:rPr>
        <w:br/>
      </w:r>
      <w:r>
        <w:rPr>
          <w:rFonts w:ascii="Times New Roman" w:hAnsi="Times New Roman"/>
          <w:color w:val="292929"/>
          <w:sz w:val="27"/>
        </w:rPr>
        <w:t>Срок давности привлечения к административной ответственности исчисляется со дня совершения административного правонарушения, а при длящемся административном правонарушении - со дня его обнаружения, то есть дня, с которого органу административной юрисдикции стало известно о совершении правонарушения.</w:t>
      </w:r>
      <w:r>
        <w:rPr>
          <w:rFonts w:ascii="Times New Roman" w:hAnsi="Times New Roman"/>
          <w:color w:val="292929"/>
          <w:sz w:val="27"/>
        </w:rPr>
        <w:br/>
      </w:r>
      <w:r>
        <w:rPr>
          <w:rFonts w:ascii="Times New Roman" w:hAnsi="Times New Roman"/>
          <w:color w:val="292929"/>
          <w:sz w:val="27"/>
        </w:rPr>
        <w:t>Длящимся является такое правонарушение (действие или бездействие), которое выражается в длительном непрекращающемся невыполнении или ненадлежащем выполнении предусмотренных законом обязанностей.</w:t>
      </w:r>
      <w:r>
        <w:rPr>
          <w:rFonts w:ascii="Times New Roman" w:hAnsi="Times New Roman"/>
          <w:color w:val="292929"/>
          <w:sz w:val="27"/>
        </w:rPr>
        <w:br/>
      </w:r>
      <w:r>
        <w:rPr>
          <w:rFonts w:ascii="Times New Roman" w:hAnsi="Times New Roman"/>
          <w:color w:val="292929"/>
          <w:sz w:val="27"/>
        </w:rPr>
        <w:t>Такие обязанности могут быть возложены и иным нормативным правовым актом, а также правовым актом ненормативного характера, например представлением прокурора, предписанием органа (должностного лица), осуществляющего государственный надзор (контроль).</w:t>
      </w:r>
    </w:p>
    <w:p w14:paraId="09000000">
      <w:pPr>
        <w:widowControl w:val="1"/>
        <w:spacing w:after="0" w:line="375" w:lineRule="atLeast"/>
        <w:ind w:firstLine="709"/>
        <w:jc w:val="both"/>
        <w:rPr>
          <w:rFonts w:ascii="Times New Roman" w:hAnsi="Times New Roman"/>
          <w:color w:val="292929"/>
          <w:sz w:val="27"/>
        </w:rPr>
      </w:pPr>
      <w:r>
        <w:rPr>
          <w:rFonts w:ascii="Times New Roman" w:hAnsi="Times New Roman"/>
          <w:color w:val="292929"/>
          <w:sz w:val="27"/>
        </w:rPr>
        <w:t>Лицо, совершившее правонарушение, и в отношении которого ведется производство по делу об административном правонарушении, может заявить ходатайство о рассмотрении дела по месту жительства данного лица срок (поскольку по общему правилу рассмотрение правонарушения осуществляется по месту его совершения).</w:t>
      </w:r>
      <w:r>
        <w:rPr>
          <w:rFonts w:ascii="Times New Roman" w:hAnsi="Times New Roman"/>
          <w:color w:val="292929"/>
          <w:sz w:val="27"/>
        </w:rPr>
        <w:br/>
      </w:r>
      <w:r>
        <w:rPr>
          <w:rFonts w:ascii="Times New Roman" w:hAnsi="Times New Roman"/>
          <w:color w:val="292929"/>
          <w:sz w:val="27"/>
        </w:rPr>
        <w:t>В таком случае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судье, в орган, должностному лицу, уполномоченным рассматривать дело, по месту жительства правонарушителя.</w:t>
      </w:r>
    </w:p>
    <w:p w14:paraId="0A000000">
      <w:pPr>
        <w:widowControl w:val="1"/>
        <w:spacing w:after="0" w:line="375" w:lineRule="atLeast"/>
        <w:ind w:firstLine="709"/>
        <w:jc w:val="both"/>
        <w:rPr>
          <w:rFonts w:ascii="Times New Roman" w:hAnsi="Times New Roman"/>
          <w:color w:val="292929"/>
          <w:sz w:val="27"/>
        </w:rPr>
      </w:pPr>
      <w:r>
        <w:rPr>
          <w:rFonts w:ascii="Times New Roman" w:hAnsi="Times New Roman"/>
          <w:color w:val="292929"/>
          <w:sz w:val="27"/>
        </w:rPr>
        <w:t>Следует отметить, что КоАП РФ не предусматривает возможности перерыва данного срока. Факт истечения срока давности привлечения к административной ответственности является безусловным основанием к прекращению производства по делу об административном правонарушении. В таком случае производство по делу не может быть начато, а начатое производство подлежит прекращению (ст.4.5 КоАП РФ).</w:t>
      </w:r>
      <w:r>
        <w:rPr>
          <w:rFonts w:ascii="Times New Roman" w:hAnsi="Times New Roman"/>
          <w:color w:val="292929"/>
          <w:sz w:val="27"/>
        </w:rPr>
        <w:br/>
      </w:r>
      <w:r>
        <w:rPr>
          <w:rFonts w:ascii="Times New Roman" w:hAnsi="Times New Roman"/>
          <w:color w:val="292929"/>
          <w:sz w:val="27"/>
        </w:rPr>
        <w:t>Статьей 25.1 КоАП РФ прокурору предоставлено право не только возбуждать производство по делам об административных правонарушениях, но и участвовать в рассмотрении таких дел, а также приносить протесты на постановление по делу об административном правонарушении независимо от участия в деле. Таким образом, одним из средств эффективной защиты частных и публичных интересов для прокурора является обеспечение законности при производстве по делам об административных правонарушениях.</w:t>
      </w:r>
    </w:p>
    <w:p w14:paraId="0B000000">
      <w:pPr>
        <w:widowControl w:val="1"/>
        <w:spacing w:after="0" w:line="375" w:lineRule="atLeast"/>
        <w:ind w:firstLine="0"/>
        <w:jc w:val="both"/>
        <w:rPr>
          <w:rFonts w:ascii="Times New Roman" w:hAnsi="Times New Roman"/>
          <w:color w:val="292929"/>
          <w:sz w:val="27"/>
        </w:rPr>
      </w:pPr>
    </w:p>
    <w:p w14:paraId="0C000000">
      <w:pPr>
        <w:widowControl w:val="1"/>
        <w:spacing w:after="0" w:line="375" w:lineRule="atLeast"/>
        <w:ind w:firstLine="0"/>
        <w:jc w:val="both"/>
        <w:rPr>
          <w:rFonts w:ascii="Times New Roman" w:hAnsi="Times New Roman"/>
          <w:color w:val="292929"/>
          <w:sz w:val="27"/>
        </w:rPr>
      </w:pPr>
      <w:r>
        <w:rPr>
          <w:rFonts w:ascii="Times New Roman" w:hAnsi="Times New Roman"/>
          <w:color w:val="292929"/>
          <w:sz w:val="27"/>
        </w:rPr>
        <w:t xml:space="preserve">Помощник межрайонного прокурора                                   Р.И. Исмаилов </w:t>
      </w:r>
    </w:p>
    <w:p w14:paraId="0D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2026-05-28T07:38:00Z</dcterms:created>
  <dcterms:modified xsi:type="dcterms:W3CDTF">2026-05-28T08:21:08Z</dcterms:modified>
</cp:coreProperties>
</file>