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DC7CA" w14:textId="01A60F52" w:rsidR="003B0139" w:rsidRPr="003B0139" w:rsidRDefault="003B0139" w:rsidP="006143C3">
      <w:pPr>
        <w:shd w:val="clear" w:color="auto" w:fill="FFFFFF"/>
        <w:spacing w:after="255" w:line="300" w:lineRule="atLeast"/>
        <w:jc w:val="center"/>
        <w:outlineLvl w:val="1"/>
        <w:rPr>
          <w:rFonts w:ascii="Times New Roman" w:eastAsia="Times New Roman" w:hAnsi="Times New Roman" w:cs="Times New Roman"/>
          <w:b/>
          <w:bCs/>
          <w:color w:val="4D4D4D"/>
          <w:sz w:val="28"/>
          <w:szCs w:val="28"/>
          <w:lang w:eastAsia="ru-RU"/>
        </w:rPr>
      </w:pPr>
      <w:r w:rsidRPr="003B0139">
        <w:rPr>
          <w:rFonts w:ascii="Times New Roman" w:eastAsia="Times New Roman" w:hAnsi="Times New Roman" w:cs="Times New Roman"/>
          <w:b/>
          <w:bCs/>
          <w:color w:val="4D4D4D"/>
          <w:sz w:val="28"/>
          <w:szCs w:val="28"/>
          <w:lang w:eastAsia="ru-RU"/>
        </w:rPr>
        <w:t>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w:t>
      </w:r>
      <w:r w:rsidRPr="006143C3">
        <w:rPr>
          <w:rFonts w:ascii="Times New Roman" w:eastAsia="Times New Roman" w:hAnsi="Times New Roman" w:cs="Times New Roman"/>
          <w:b/>
          <w:bCs/>
          <w:color w:val="4D4D4D"/>
          <w:sz w:val="28"/>
          <w:szCs w:val="28"/>
          <w:lang w:eastAsia="ru-RU"/>
        </w:rPr>
        <w:t>2</w:t>
      </w:r>
      <w:r w:rsidRPr="003B0139">
        <w:rPr>
          <w:rFonts w:ascii="Times New Roman" w:eastAsia="Times New Roman" w:hAnsi="Times New Roman" w:cs="Times New Roman"/>
          <w:b/>
          <w:bCs/>
          <w:color w:val="4D4D4D"/>
          <w:sz w:val="28"/>
          <w:szCs w:val="28"/>
          <w:lang w:eastAsia="ru-RU"/>
        </w:rPr>
        <w:t> году (за отчетный 202</w:t>
      </w:r>
      <w:r w:rsidRPr="006143C3">
        <w:rPr>
          <w:rFonts w:ascii="Times New Roman" w:eastAsia="Times New Roman" w:hAnsi="Times New Roman" w:cs="Times New Roman"/>
          <w:b/>
          <w:bCs/>
          <w:color w:val="4D4D4D"/>
          <w:sz w:val="28"/>
          <w:szCs w:val="28"/>
          <w:lang w:eastAsia="ru-RU"/>
        </w:rPr>
        <w:t>1</w:t>
      </w:r>
      <w:r w:rsidRPr="003B0139">
        <w:rPr>
          <w:rFonts w:ascii="Times New Roman" w:eastAsia="Times New Roman" w:hAnsi="Times New Roman" w:cs="Times New Roman"/>
          <w:b/>
          <w:bCs/>
          <w:color w:val="4D4D4D"/>
          <w:sz w:val="28"/>
          <w:szCs w:val="28"/>
          <w:lang w:eastAsia="ru-RU"/>
        </w:rPr>
        <w:t> год)</w:t>
      </w:r>
    </w:p>
    <w:p w14:paraId="1E672A81" w14:textId="77777777" w:rsidR="003B0139" w:rsidRPr="003B0139" w:rsidRDefault="003B0139" w:rsidP="006143C3">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bookmarkStart w:id="0" w:name="0"/>
      <w:bookmarkEnd w:id="0"/>
      <w:r w:rsidRPr="003B0139">
        <w:rPr>
          <w:rFonts w:ascii="Times New Roman" w:eastAsia="Times New Roman" w:hAnsi="Times New Roman" w:cs="Times New Roman"/>
          <w:b/>
          <w:bCs/>
          <w:color w:val="333333"/>
          <w:sz w:val="28"/>
          <w:szCs w:val="28"/>
          <w:lang w:eastAsia="ru-RU"/>
        </w:rPr>
        <w:t>I. Представление сведений о доходах, расходах, об имуществе и обязательствах имущественного характера</w:t>
      </w:r>
    </w:p>
    <w:p w14:paraId="554EF42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0FA94F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w:t>
      </w:r>
      <w:hyperlink r:id="rId4" w:anchor="10102" w:history="1">
        <w:r w:rsidRPr="003B0139">
          <w:rPr>
            <w:rFonts w:ascii="Times New Roman" w:eastAsia="Times New Roman" w:hAnsi="Times New Roman" w:cs="Times New Roman"/>
            <w:color w:val="808080"/>
            <w:sz w:val="28"/>
            <w:szCs w:val="28"/>
            <w:u w:val="single"/>
            <w:bdr w:val="none" w:sz="0" w:space="0" w:color="auto" w:frame="1"/>
            <w:lang w:eastAsia="ru-RU"/>
          </w:rPr>
          <w:t>подпунктом 2</w:t>
        </w:r>
      </w:hyperlink>
      <w:r w:rsidRPr="003B0139">
        <w:rPr>
          <w:rFonts w:ascii="Times New Roman" w:eastAsia="Times New Roman" w:hAnsi="Times New Roman" w:cs="Times New Roman"/>
          <w:color w:val="333333"/>
          <w:sz w:val="28"/>
          <w:szCs w:val="28"/>
          <w:lang w:eastAsia="ru-RU"/>
        </w:rPr>
        <w:t> настоящего пункта);</w:t>
      </w:r>
    </w:p>
    <w:p w14:paraId="383215D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7D66F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14:paraId="09E528D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4) 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75BAE39"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14:paraId="5337817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14:paraId="7AEDFA7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6AE2AD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государственной должности Российской Федерации, государственной должности субъекта Российской Федерации, муниципальной должности;</w:t>
      </w:r>
    </w:p>
    <w:p w14:paraId="32ADD61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любой должности государственной службы (поступающим на службу);</w:t>
      </w:r>
    </w:p>
    <w:p w14:paraId="51FA15D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 должности муниципальной службы, включенной в перечни, утвержденные нормативными правовыми актами Российской Федерации;</w:t>
      </w:r>
    </w:p>
    <w:p w14:paraId="0225379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68D19AA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14:paraId="4C27D95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14:paraId="2FCA683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14:paraId="030D4FB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8) должности финансового уполномоченного, руководителя службы обеспечения деятельности финансового уполномоченного;</w:t>
      </w:r>
    </w:p>
    <w:p w14:paraId="30B6EBE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9) иных должностей в соответствии с законодательством Российской Федерации.</w:t>
      </w:r>
    </w:p>
    <w:p w14:paraId="7483E18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3.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перечнем должностей, утвержденным </w:t>
      </w:r>
      <w:bookmarkStart w:id="1" w:name="_GoBack"/>
      <w:r w:rsidRPr="003B0139">
        <w:rPr>
          <w:rFonts w:ascii="Times New Roman" w:eastAsia="Times New Roman" w:hAnsi="Times New Roman" w:cs="Times New Roman"/>
          <w:color w:val="333333"/>
          <w:sz w:val="28"/>
          <w:szCs w:val="28"/>
          <w:lang w:eastAsia="ru-RU"/>
        </w:rPr>
        <w:t>Указом Президента Российской Федерации от 18 мая 2009 г. N 557 "Об утверждении перечня должностей федеральной государственной службы</w:t>
      </w:r>
      <w:bookmarkEnd w:id="1"/>
      <w:r w:rsidRPr="003B0139">
        <w:rPr>
          <w:rFonts w:ascii="Times New Roman" w:eastAsia="Times New Roman" w:hAnsi="Times New Roman" w:cs="Times New Roman"/>
          <w:color w:val="333333"/>
          <w:sz w:val="28"/>
          <w:szCs w:val="28"/>
          <w:lang w:eastAsia="ru-RU"/>
        </w:rPr>
        <w:t xml:space="preserve">,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w:t>
      </w:r>
      <w:r w:rsidRPr="003B0139">
        <w:rPr>
          <w:rFonts w:ascii="Times New Roman" w:eastAsia="Times New Roman" w:hAnsi="Times New Roman" w:cs="Times New Roman"/>
          <w:color w:val="333333"/>
          <w:sz w:val="28"/>
          <w:szCs w:val="28"/>
          <w:lang w:eastAsia="ru-RU"/>
        </w:rPr>
        <w:lastRenderedPageBreak/>
        <w:t>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14:paraId="026F807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Обязательность представления сведений</w:t>
      </w:r>
    </w:p>
    <w:p w14:paraId="0A9F095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4.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частности,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1236922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r:id="rId5" w:anchor="7" w:history="1">
        <w:r w:rsidRPr="003B0139">
          <w:rPr>
            <w:rFonts w:ascii="Times New Roman" w:eastAsia="Times New Roman" w:hAnsi="Times New Roman" w:cs="Times New Roman"/>
            <w:color w:val="808080"/>
            <w:sz w:val="28"/>
            <w:szCs w:val="28"/>
            <w:u w:val="single"/>
            <w:bdr w:val="none" w:sz="0" w:space="0" w:color="auto" w:frame="1"/>
            <w:lang w:eastAsia="ru-RU"/>
          </w:rPr>
          <w:t>пункте 7</w:t>
        </w:r>
      </w:hyperlink>
      <w:r w:rsidRPr="003B0139">
        <w:rPr>
          <w:rFonts w:ascii="Times New Roman" w:eastAsia="Times New Roman" w:hAnsi="Times New Roman" w:cs="Times New Roman"/>
          <w:color w:val="333333"/>
          <w:sz w:val="28"/>
          <w:szCs w:val="28"/>
          <w:lang w:eastAsia="ru-RU"/>
        </w:rPr>
        <w:t> настоящих Методических рекомендаций.</w:t>
      </w:r>
    </w:p>
    <w:p w14:paraId="52926F9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Сроки представления сведений</w:t>
      </w:r>
    </w:p>
    <w:p w14:paraId="56D0386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14:paraId="0D11AF1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25A663F9"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7. Служащие (работники) представляют сведения ежегодно в следующие сроки:</w:t>
      </w:r>
    </w:p>
    <w:p w14:paraId="7B561C3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3184BB1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4C09AD21" w14:textId="77777777" w:rsidR="003B0139" w:rsidRPr="00EE5C7F" w:rsidRDefault="003B0139" w:rsidP="006143C3">
      <w:pPr>
        <w:shd w:val="clear" w:color="auto" w:fill="FFFFFF"/>
        <w:spacing w:after="255" w:line="270" w:lineRule="atLeast"/>
        <w:jc w:val="both"/>
        <w:rPr>
          <w:rFonts w:ascii="Times New Roman" w:eastAsia="Times New Roman" w:hAnsi="Times New Roman" w:cs="Times New Roman"/>
          <w:b/>
          <w:bCs/>
          <w:color w:val="333333"/>
          <w:sz w:val="28"/>
          <w:szCs w:val="28"/>
          <w:lang w:eastAsia="ru-RU"/>
        </w:rPr>
      </w:pPr>
      <w:r w:rsidRPr="00EE5C7F">
        <w:rPr>
          <w:rFonts w:ascii="Times New Roman" w:eastAsia="Times New Roman" w:hAnsi="Times New Roman" w:cs="Times New Roman"/>
          <w:b/>
          <w:bCs/>
          <w:color w:val="333333"/>
          <w:sz w:val="28"/>
          <w:szCs w:val="28"/>
          <w:lang w:eastAsia="ru-RU"/>
        </w:rPr>
        <w:lastRenderedPageBreak/>
        <w:t>8. Сведения могут быть представлены служащим (работником) в любое время, начиная с 1 января года, следующего за отчетным.</w:t>
      </w:r>
    </w:p>
    <w:p w14:paraId="2A43B40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14:paraId="025EB07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r:id="rId6" w:anchor="5" w:history="1">
        <w:r w:rsidRPr="003B0139">
          <w:rPr>
            <w:rFonts w:ascii="Times New Roman" w:eastAsia="Times New Roman" w:hAnsi="Times New Roman" w:cs="Times New Roman"/>
            <w:color w:val="808080"/>
            <w:sz w:val="28"/>
            <w:szCs w:val="28"/>
            <w:u w:val="single"/>
            <w:bdr w:val="none" w:sz="0" w:space="0" w:color="auto" w:frame="1"/>
            <w:lang w:eastAsia="ru-RU"/>
          </w:rPr>
          <w:t>пункте 5</w:t>
        </w:r>
      </w:hyperlink>
      <w:r w:rsidRPr="003B0139">
        <w:rPr>
          <w:rFonts w:ascii="Times New Roman" w:eastAsia="Times New Roman" w:hAnsi="Times New Roman" w:cs="Times New Roman"/>
          <w:color w:val="333333"/>
          <w:sz w:val="28"/>
          <w:szCs w:val="28"/>
          <w:lang w:eastAsia="ru-RU"/>
        </w:rPr>
        <w:t> настоящих Методический рекомендаций.</w:t>
      </w:r>
    </w:p>
    <w:p w14:paraId="05A3732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Лица, в отношении которых представляются сведения</w:t>
      </w:r>
    </w:p>
    <w:p w14:paraId="6A84ACE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11. Сведения представляются отдельно:</w:t>
      </w:r>
    </w:p>
    <w:p w14:paraId="7EEA0AA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в отношении служащего (работника),</w:t>
      </w:r>
    </w:p>
    <w:p w14:paraId="73A8678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в отношении его супруги (супруга),</w:t>
      </w:r>
    </w:p>
    <w:p w14:paraId="1E99DB8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 в отношении каждого несовершеннолетнего ребенка служащего (работника).</w:t>
      </w:r>
    </w:p>
    <w:p w14:paraId="0F887AC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01DAF3D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12. Отчетный период и отчетная дата представления сведений, установленные для граждан и служащих (работников), различны:</w:t>
      </w:r>
    </w:p>
    <w:p w14:paraId="47CA61B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гражданин представляет:</w:t>
      </w:r>
    </w:p>
    <w:p w14:paraId="3A14848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14:paraId="402DED7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CFCAD3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служащий (работник) представляет ежегодно:</w:t>
      </w:r>
    </w:p>
    <w:p w14:paraId="448D60B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w:t>
      </w:r>
      <w:r w:rsidRPr="003B0139">
        <w:rPr>
          <w:rFonts w:ascii="Times New Roman" w:eastAsia="Times New Roman" w:hAnsi="Times New Roman" w:cs="Times New Roman"/>
          <w:color w:val="333333"/>
          <w:sz w:val="28"/>
          <w:szCs w:val="28"/>
          <w:lang w:eastAsia="ru-RU"/>
        </w:rPr>
        <w:lastRenderedPageBreak/>
        <w:t>имуществе, транспортных средствах и ценных бумагах, отчужденных в течение указанного периода в результате безвозмездной сделки;</w:t>
      </w:r>
    </w:p>
    <w:p w14:paraId="7EC4D2A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5FD2400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1FEE89E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Замещение конкретной должности на отчетную дату как основание для представления сведений</w:t>
      </w:r>
    </w:p>
    <w:p w14:paraId="1D2E5D4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13.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16BE5E1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202D642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w:t>
      </w:r>
    </w:p>
    <w:p w14:paraId="0867783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14:paraId="047CC116"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14.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14:paraId="4108254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15. Представление сведений после увольнения служащего (работника) в период с 1 января по 1 (30) апреля 2021 г. не требуется.</w:t>
      </w:r>
    </w:p>
    <w:p w14:paraId="708C2A0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Сведения, представленные в период декларационной кампании служащим (работником), уволившимся до наступления срока размещения таких сведений, не подлежат опубликованию на официальном сайте в информационно-телекоммуникационной сети "Интернет".</w:t>
      </w:r>
    </w:p>
    <w:p w14:paraId="4C344E31" w14:textId="77777777" w:rsidR="003B0139" w:rsidRPr="009759DC" w:rsidRDefault="003B0139" w:rsidP="006143C3">
      <w:pPr>
        <w:shd w:val="clear" w:color="auto" w:fill="FFFFFF"/>
        <w:spacing w:after="255" w:line="270" w:lineRule="atLeast"/>
        <w:jc w:val="both"/>
        <w:rPr>
          <w:rFonts w:ascii="Times New Roman" w:eastAsia="Times New Roman" w:hAnsi="Times New Roman" w:cs="Times New Roman"/>
          <w:b/>
          <w:bCs/>
          <w:color w:val="333333"/>
          <w:sz w:val="28"/>
          <w:szCs w:val="28"/>
          <w:lang w:eastAsia="ru-RU"/>
        </w:rPr>
      </w:pPr>
      <w:r w:rsidRPr="009759DC">
        <w:rPr>
          <w:rFonts w:ascii="Times New Roman" w:eastAsia="Times New Roman" w:hAnsi="Times New Roman" w:cs="Times New Roman"/>
          <w:b/>
          <w:bCs/>
          <w:color w:val="333333"/>
          <w:sz w:val="28"/>
          <w:szCs w:val="28"/>
          <w:lang w:eastAsia="ru-RU"/>
        </w:rPr>
        <w:t>16.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0DA881F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14:paraId="148DFA15"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Определение круга лиц (членов семьи), в отношении которых необходимо представить сведения</w:t>
      </w:r>
    </w:p>
    <w:p w14:paraId="25BFB0F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17.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45F43265"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Супруги</w:t>
      </w:r>
    </w:p>
    <w:p w14:paraId="443E178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18. 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w:t>
      </w:r>
    </w:p>
    <w:p w14:paraId="1D1A1AF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19.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0D887B8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Перечень ситуаций и рекомендуемые действия (таблица N 1):</w:t>
      </w:r>
    </w:p>
    <w:tbl>
      <w:tblPr>
        <w:tblW w:w="0" w:type="auto"/>
        <w:tblCellMar>
          <w:top w:w="15" w:type="dxa"/>
          <w:left w:w="15" w:type="dxa"/>
          <w:bottom w:w="15" w:type="dxa"/>
          <w:right w:w="15" w:type="dxa"/>
        </w:tblCellMar>
        <w:tblLook w:val="04A0" w:firstRow="1" w:lastRow="0" w:firstColumn="1" w:lastColumn="0" w:noHBand="0" w:noVBand="1"/>
      </w:tblPr>
      <w:tblGrid>
        <w:gridCol w:w="4148"/>
        <w:gridCol w:w="6483"/>
      </w:tblGrid>
      <w:tr w:rsidR="003B0139" w:rsidRPr="003B0139" w14:paraId="7FEA39ED" w14:textId="77777777" w:rsidTr="003B0139">
        <w:tc>
          <w:tcPr>
            <w:tcW w:w="0" w:type="auto"/>
            <w:gridSpan w:val="2"/>
            <w:hideMark/>
          </w:tcPr>
          <w:p w14:paraId="47F793B4" w14:textId="77777777" w:rsidR="003B0139" w:rsidRPr="003B0139" w:rsidRDefault="003B0139" w:rsidP="006143C3">
            <w:pPr>
              <w:spacing w:after="0" w:line="240" w:lineRule="auto"/>
              <w:jc w:val="both"/>
              <w:rPr>
                <w:rFonts w:ascii="Times New Roman" w:eastAsia="Times New Roman" w:hAnsi="Times New Roman" w:cs="Times New Roman"/>
                <w:b/>
                <w:bCs/>
                <w:sz w:val="28"/>
                <w:szCs w:val="28"/>
                <w:lang w:eastAsia="ru-RU"/>
              </w:rPr>
            </w:pPr>
            <w:r w:rsidRPr="003B0139">
              <w:rPr>
                <w:rFonts w:ascii="Times New Roman" w:eastAsia="Times New Roman" w:hAnsi="Times New Roman" w:cs="Times New Roman"/>
                <w:b/>
                <w:bCs/>
                <w:sz w:val="28"/>
                <w:szCs w:val="28"/>
                <w:lang w:eastAsia="ru-RU"/>
              </w:rPr>
              <w:t>Пример: служащий (работник) представляет сведения в 2021 году (за отчетный 2020 г.)</w:t>
            </w:r>
          </w:p>
        </w:tc>
      </w:tr>
      <w:tr w:rsidR="003B0139" w:rsidRPr="003B0139" w14:paraId="08B3F5B0" w14:textId="77777777" w:rsidTr="003B0139">
        <w:tc>
          <w:tcPr>
            <w:tcW w:w="0" w:type="auto"/>
            <w:hideMark/>
          </w:tcPr>
          <w:p w14:paraId="57BD3B9F"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Брак заключен в органах записи актов гражданского состояния (далее - ЗАГС) в ноябре 2020 года</w:t>
            </w:r>
          </w:p>
        </w:tc>
        <w:tc>
          <w:tcPr>
            <w:tcW w:w="0" w:type="auto"/>
            <w:hideMark/>
          </w:tcPr>
          <w:p w14:paraId="11A52CCA"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сведения в отношении супруги (супруга) представляются, поскольку по состоянию на отчетную дату (31 декабря 2020 года) служащий (работник) состоял в браке</w:t>
            </w:r>
          </w:p>
        </w:tc>
      </w:tr>
      <w:tr w:rsidR="003B0139" w:rsidRPr="003B0139" w14:paraId="5E985620" w14:textId="77777777" w:rsidTr="003B0139">
        <w:tc>
          <w:tcPr>
            <w:tcW w:w="0" w:type="auto"/>
            <w:hideMark/>
          </w:tcPr>
          <w:p w14:paraId="7AE50C2B"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 xml:space="preserve">Брак заключен в </w:t>
            </w:r>
            <w:proofErr w:type="spellStart"/>
            <w:r w:rsidRPr="003B0139">
              <w:rPr>
                <w:rFonts w:ascii="Times New Roman" w:eastAsia="Times New Roman" w:hAnsi="Times New Roman" w:cs="Times New Roman"/>
                <w:sz w:val="28"/>
                <w:szCs w:val="28"/>
                <w:lang w:eastAsia="ru-RU"/>
              </w:rPr>
              <w:t>ЗАГСе</w:t>
            </w:r>
            <w:proofErr w:type="spellEnd"/>
            <w:r w:rsidRPr="003B0139">
              <w:rPr>
                <w:rFonts w:ascii="Times New Roman" w:eastAsia="Times New Roman" w:hAnsi="Times New Roman" w:cs="Times New Roman"/>
                <w:sz w:val="28"/>
                <w:szCs w:val="28"/>
                <w:lang w:eastAsia="ru-RU"/>
              </w:rPr>
              <w:t xml:space="preserve"> в марте 2021 года</w:t>
            </w:r>
          </w:p>
        </w:tc>
        <w:tc>
          <w:tcPr>
            <w:tcW w:w="0" w:type="auto"/>
            <w:hideMark/>
          </w:tcPr>
          <w:p w14:paraId="4010C668"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 xml:space="preserve">сведения в отношении супруги (супруга) не представляются, поскольку по состоянию на </w:t>
            </w:r>
            <w:r w:rsidRPr="003B0139">
              <w:rPr>
                <w:rFonts w:ascii="Times New Roman" w:eastAsia="Times New Roman" w:hAnsi="Times New Roman" w:cs="Times New Roman"/>
                <w:sz w:val="28"/>
                <w:szCs w:val="28"/>
                <w:lang w:eastAsia="ru-RU"/>
              </w:rPr>
              <w:lastRenderedPageBreak/>
              <w:t>отчетную дату (31 декабря 2020 года) служащий (работник) не состоял в браке</w:t>
            </w:r>
          </w:p>
        </w:tc>
      </w:tr>
      <w:tr w:rsidR="003B0139" w:rsidRPr="003B0139" w14:paraId="79B414A5" w14:textId="77777777" w:rsidTr="003B0139">
        <w:tc>
          <w:tcPr>
            <w:tcW w:w="0" w:type="auto"/>
            <w:gridSpan w:val="2"/>
            <w:hideMark/>
          </w:tcPr>
          <w:p w14:paraId="152CFB5E"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lastRenderedPageBreak/>
              <w:t>Пример: гражданин в сентябре 2021 года представляет сведения в связи с подачей документов для назначения на должность. Отчетной датой является 1 августа 2021 года</w:t>
            </w:r>
          </w:p>
        </w:tc>
      </w:tr>
      <w:tr w:rsidR="003B0139" w:rsidRPr="003B0139" w14:paraId="0E4B4290" w14:textId="77777777" w:rsidTr="003B0139">
        <w:tc>
          <w:tcPr>
            <w:tcW w:w="0" w:type="auto"/>
            <w:hideMark/>
          </w:tcPr>
          <w:p w14:paraId="0C88F36F"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Брак заключен 1 февраля 2021 года</w:t>
            </w:r>
          </w:p>
        </w:tc>
        <w:tc>
          <w:tcPr>
            <w:tcW w:w="0" w:type="auto"/>
            <w:hideMark/>
          </w:tcPr>
          <w:p w14:paraId="7CEF959A"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сведения в отношении супруги представляются, поскольку по состоянию на отчетную дату (1 августа 2021 года) гражданин состоял в браке</w:t>
            </w:r>
          </w:p>
        </w:tc>
      </w:tr>
      <w:tr w:rsidR="003B0139" w:rsidRPr="003B0139" w14:paraId="2065DD92" w14:textId="77777777" w:rsidTr="003B0139">
        <w:tc>
          <w:tcPr>
            <w:tcW w:w="0" w:type="auto"/>
            <w:hideMark/>
          </w:tcPr>
          <w:p w14:paraId="78454D79"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Брак заключен 2 августа 2021 года</w:t>
            </w:r>
          </w:p>
        </w:tc>
        <w:tc>
          <w:tcPr>
            <w:tcW w:w="0" w:type="auto"/>
            <w:hideMark/>
          </w:tcPr>
          <w:p w14:paraId="15BA1FE2"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сведения в отношении супруги не представляются, поскольку по состоянию на отчетную дату (1 августа 2021 года) гражданин еще не вступил в брак</w:t>
            </w:r>
          </w:p>
        </w:tc>
      </w:tr>
    </w:tbl>
    <w:p w14:paraId="7EF1F3E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20. 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23275BF5"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Перечень ситуаций и рекомендуемые действия (таблица N 2)</w:t>
      </w:r>
    </w:p>
    <w:tbl>
      <w:tblPr>
        <w:tblW w:w="0" w:type="auto"/>
        <w:tblCellMar>
          <w:top w:w="15" w:type="dxa"/>
          <w:left w:w="15" w:type="dxa"/>
          <w:bottom w:w="15" w:type="dxa"/>
          <w:right w:w="15" w:type="dxa"/>
        </w:tblCellMar>
        <w:tblLook w:val="04A0" w:firstRow="1" w:lastRow="0" w:firstColumn="1" w:lastColumn="0" w:noHBand="0" w:noVBand="1"/>
      </w:tblPr>
      <w:tblGrid>
        <w:gridCol w:w="4065"/>
        <w:gridCol w:w="6566"/>
      </w:tblGrid>
      <w:tr w:rsidR="003B0139" w:rsidRPr="003B0139" w14:paraId="63E63BAD" w14:textId="77777777" w:rsidTr="003B0139">
        <w:tc>
          <w:tcPr>
            <w:tcW w:w="0" w:type="auto"/>
            <w:gridSpan w:val="2"/>
            <w:hideMark/>
          </w:tcPr>
          <w:p w14:paraId="37FF9AE6" w14:textId="77777777" w:rsidR="003B0139" w:rsidRPr="003B0139" w:rsidRDefault="003B0139" w:rsidP="006143C3">
            <w:pPr>
              <w:spacing w:after="0" w:line="240" w:lineRule="auto"/>
              <w:jc w:val="both"/>
              <w:rPr>
                <w:rFonts w:ascii="Times New Roman" w:eastAsia="Times New Roman" w:hAnsi="Times New Roman" w:cs="Times New Roman"/>
                <w:b/>
                <w:bCs/>
                <w:sz w:val="28"/>
                <w:szCs w:val="28"/>
                <w:lang w:eastAsia="ru-RU"/>
              </w:rPr>
            </w:pPr>
            <w:r w:rsidRPr="003B0139">
              <w:rPr>
                <w:rFonts w:ascii="Times New Roman" w:eastAsia="Times New Roman" w:hAnsi="Times New Roman" w:cs="Times New Roman"/>
                <w:b/>
                <w:bCs/>
                <w:sz w:val="28"/>
                <w:szCs w:val="28"/>
                <w:lang w:eastAsia="ru-RU"/>
              </w:rPr>
              <w:t>Пример: служащий (работник) представляет сведения в 2021 году (за отчетный 2020 г.)</w:t>
            </w:r>
          </w:p>
        </w:tc>
      </w:tr>
      <w:tr w:rsidR="003B0139" w:rsidRPr="003B0139" w14:paraId="22DE2FB1" w14:textId="77777777" w:rsidTr="003B0139">
        <w:tc>
          <w:tcPr>
            <w:tcW w:w="0" w:type="auto"/>
            <w:hideMark/>
          </w:tcPr>
          <w:p w14:paraId="128C38B0"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 xml:space="preserve">Брак был расторгнут в </w:t>
            </w:r>
            <w:proofErr w:type="spellStart"/>
            <w:r w:rsidRPr="003B0139">
              <w:rPr>
                <w:rFonts w:ascii="Times New Roman" w:eastAsia="Times New Roman" w:hAnsi="Times New Roman" w:cs="Times New Roman"/>
                <w:sz w:val="28"/>
                <w:szCs w:val="28"/>
                <w:lang w:eastAsia="ru-RU"/>
              </w:rPr>
              <w:t>ЗАГСе</w:t>
            </w:r>
            <w:proofErr w:type="spellEnd"/>
            <w:r w:rsidRPr="003B0139">
              <w:rPr>
                <w:rFonts w:ascii="Times New Roman" w:eastAsia="Times New Roman" w:hAnsi="Times New Roman" w:cs="Times New Roman"/>
                <w:sz w:val="28"/>
                <w:szCs w:val="28"/>
                <w:lang w:eastAsia="ru-RU"/>
              </w:rPr>
              <w:t xml:space="preserve"> в ноябре 2020 года</w:t>
            </w:r>
          </w:p>
        </w:tc>
        <w:tc>
          <w:tcPr>
            <w:tcW w:w="0" w:type="auto"/>
            <w:hideMark/>
          </w:tcPr>
          <w:p w14:paraId="28676D70"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сведения в отношении бывшей супруги не представляются, поскольку по состоянию на отчетную дату (31 декабря 2020 года) служащий (работник) не состоял в браке</w:t>
            </w:r>
          </w:p>
        </w:tc>
      </w:tr>
      <w:tr w:rsidR="003B0139" w:rsidRPr="003B0139" w14:paraId="7E315D32" w14:textId="77777777" w:rsidTr="003B0139">
        <w:tc>
          <w:tcPr>
            <w:tcW w:w="0" w:type="auto"/>
            <w:hideMark/>
          </w:tcPr>
          <w:p w14:paraId="40D85026"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Окончательное решение о расторжении брака было принято судом 12 декабря 2020 года и вступило в законную силу 12 января 2021 года</w:t>
            </w:r>
          </w:p>
        </w:tc>
        <w:tc>
          <w:tcPr>
            <w:tcW w:w="0" w:type="auto"/>
            <w:hideMark/>
          </w:tcPr>
          <w:p w14:paraId="45879A25"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2021 года. Таким образом, по состоянию на отчетную дату (31 декабря 2020 года) служащий (работник) считался состоявшим в браке</w:t>
            </w:r>
          </w:p>
        </w:tc>
      </w:tr>
      <w:tr w:rsidR="003B0139" w:rsidRPr="003B0139" w14:paraId="2E3BCFE6" w14:textId="77777777" w:rsidTr="003B0139">
        <w:tc>
          <w:tcPr>
            <w:tcW w:w="0" w:type="auto"/>
            <w:hideMark/>
          </w:tcPr>
          <w:p w14:paraId="46D14C9C"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 xml:space="preserve">Брак был расторгнут в </w:t>
            </w:r>
            <w:proofErr w:type="spellStart"/>
            <w:r w:rsidRPr="003B0139">
              <w:rPr>
                <w:rFonts w:ascii="Times New Roman" w:eastAsia="Times New Roman" w:hAnsi="Times New Roman" w:cs="Times New Roman"/>
                <w:sz w:val="28"/>
                <w:szCs w:val="28"/>
                <w:lang w:eastAsia="ru-RU"/>
              </w:rPr>
              <w:t>ЗАГСе</w:t>
            </w:r>
            <w:proofErr w:type="spellEnd"/>
            <w:r w:rsidRPr="003B0139">
              <w:rPr>
                <w:rFonts w:ascii="Times New Roman" w:eastAsia="Times New Roman" w:hAnsi="Times New Roman" w:cs="Times New Roman"/>
                <w:sz w:val="28"/>
                <w:szCs w:val="28"/>
                <w:lang w:eastAsia="ru-RU"/>
              </w:rPr>
              <w:t xml:space="preserve"> в марте 2021 года</w:t>
            </w:r>
          </w:p>
        </w:tc>
        <w:tc>
          <w:tcPr>
            <w:tcW w:w="0" w:type="auto"/>
            <w:hideMark/>
          </w:tcPr>
          <w:p w14:paraId="6674E9D7"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сведения в отношении бывшей супруги представляются, поскольку по состоянию на отчетную дату (31 декабря 2020 года) служащий (работник) состоял в браке</w:t>
            </w:r>
          </w:p>
        </w:tc>
      </w:tr>
      <w:tr w:rsidR="003B0139" w:rsidRPr="003B0139" w14:paraId="62ED9878" w14:textId="77777777" w:rsidTr="003B0139">
        <w:tc>
          <w:tcPr>
            <w:tcW w:w="0" w:type="auto"/>
            <w:gridSpan w:val="2"/>
            <w:hideMark/>
          </w:tcPr>
          <w:p w14:paraId="47A36885"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Пример: гражданин в сентябре 2021 года представляет сведения в связи с подачей документов для назначения на должность. Отчетной датой является 1 августа 2021 года</w:t>
            </w:r>
          </w:p>
        </w:tc>
      </w:tr>
      <w:tr w:rsidR="003B0139" w:rsidRPr="003B0139" w14:paraId="7C7F12E3" w14:textId="77777777" w:rsidTr="003B0139">
        <w:tc>
          <w:tcPr>
            <w:tcW w:w="0" w:type="auto"/>
            <w:hideMark/>
          </w:tcPr>
          <w:p w14:paraId="4FFF31D9"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 xml:space="preserve">Брак был расторгнут в </w:t>
            </w:r>
            <w:proofErr w:type="spellStart"/>
            <w:r w:rsidRPr="003B0139">
              <w:rPr>
                <w:rFonts w:ascii="Times New Roman" w:eastAsia="Times New Roman" w:hAnsi="Times New Roman" w:cs="Times New Roman"/>
                <w:sz w:val="28"/>
                <w:szCs w:val="28"/>
                <w:lang w:eastAsia="ru-RU"/>
              </w:rPr>
              <w:t>ЗАГСе</w:t>
            </w:r>
            <w:proofErr w:type="spellEnd"/>
            <w:r w:rsidRPr="003B0139">
              <w:rPr>
                <w:rFonts w:ascii="Times New Roman" w:eastAsia="Times New Roman" w:hAnsi="Times New Roman" w:cs="Times New Roman"/>
                <w:sz w:val="28"/>
                <w:szCs w:val="28"/>
                <w:lang w:eastAsia="ru-RU"/>
              </w:rPr>
              <w:t xml:space="preserve"> 1 июля 2021 года</w:t>
            </w:r>
          </w:p>
        </w:tc>
        <w:tc>
          <w:tcPr>
            <w:tcW w:w="0" w:type="auto"/>
            <w:hideMark/>
          </w:tcPr>
          <w:p w14:paraId="0C282E26"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сведения в отношении бывшей супруги не представляются, поскольку по состоянию на отчетную дату (1 августа 2021 года) гражданин не состоял в браке</w:t>
            </w:r>
          </w:p>
        </w:tc>
      </w:tr>
      <w:tr w:rsidR="003B0139" w:rsidRPr="003B0139" w14:paraId="7CF3AD09" w14:textId="77777777" w:rsidTr="003B0139">
        <w:tc>
          <w:tcPr>
            <w:tcW w:w="0" w:type="auto"/>
            <w:hideMark/>
          </w:tcPr>
          <w:p w14:paraId="32047950"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 xml:space="preserve">Брак был расторгнут в </w:t>
            </w:r>
            <w:proofErr w:type="spellStart"/>
            <w:r w:rsidRPr="003B0139">
              <w:rPr>
                <w:rFonts w:ascii="Times New Roman" w:eastAsia="Times New Roman" w:hAnsi="Times New Roman" w:cs="Times New Roman"/>
                <w:sz w:val="28"/>
                <w:szCs w:val="28"/>
                <w:lang w:eastAsia="ru-RU"/>
              </w:rPr>
              <w:t>ЗАГСе</w:t>
            </w:r>
            <w:proofErr w:type="spellEnd"/>
            <w:r w:rsidRPr="003B0139">
              <w:rPr>
                <w:rFonts w:ascii="Times New Roman" w:eastAsia="Times New Roman" w:hAnsi="Times New Roman" w:cs="Times New Roman"/>
                <w:sz w:val="28"/>
                <w:szCs w:val="28"/>
                <w:lang w:eastAsia="ru-RU"/>
              </w:rPr>
              <w:t xml:space="preserve"> 2 августа 2021 года</w:t>
            </w:r>
          </w:p>
        </w:tc>
        <w:tc>
          <w:tcPr>
            <w:tcW w:w="0" w:type="auto"/>
            <w:hideMark/>
          </w:tcPr>
          <w:p w14:paraId="70AECCCC"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сведения в отношении бывшей супруги представляются, поскольку по состоянию на отчетную дату (1 августа 2021 года) гражданин состоял в браке</w:t>
            </w:r>
          </w:p>
        </w:tc>
      </w:tr>
      <w:tr w:rsidR="003B0139" w:rsidRPr="003B0139" w14:paraId="378C835E" w14:textId="77777777" w:rsidTr="003B0139">
        <w:tc>
          <w:tcPr>
            <w:tcW w:w="0" w:type="auto"/>
            <w:hideMark/>
          </w:tcPr>
          <w:p w14:paraId="2B422716"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lastRenderedPageBreak/>
              <w:t>Окончательное решение о расторжении брака было принято судом 4 июля 2021 года и вступило в законную силу 4 августа 2021 г.</w:t>
            </w:r>
          </w:p>
        </w:tc>
        <w:tc>
          <w:tcPr>
            <w:tcW w:w="0" w:type="auto"/>
            <w:hideMark/>
          </w:tcPr>
          <w:p w14:paraId="23E2315D"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2021 года. Таким образом, по состоянию на отчетную дату (1 августа 2021 года) гражданин считался состоявшим в браке</w:t>
            </w:r>
          </w:p>
        </w:tc>
      </w:tr>
    </w:tbl>
    <w:p w14:paraId="24988B09"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Несовершеннолетние дети</w:t>
      </w:r>
    </w:p>
    <w:p w14:paraId="0B1AA29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21. 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7DCA89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14:paraId="073D717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Перечень ситуаций и рекомендуемые действия (таблица N 3):</w:t>
      </w:r>
    </w:p>
    <w:tbl>
      <w:tblPr>
        <w:tblW w:w="0" w:type="auto"/>
        <w:tblCellMar>
          <w:top w:w="15" w:type="dxa"/>
          <w:left w:w="15" w:type="dxa"/>
          <w:bottom w:w="15" w:type="dxa"/>
          <w:right w:w="15" w:type="dxa"/>
        </w:tblCellMar>
        <w:tblLook w:val="04A0" w:firstRow="1" w:lastRow="0" w:firstColumn="1" w:lastColumn="0" w:noHBand="0" w:noVBand="1"/>
      </w:tblPr>
      <w:tblGrid>
        <w:gridCol w:w="2981"/>
        <w:gridCol w:w="7650"/>
      </w:tblGrid>
      <w:tr w:rsidR="003B0139" w:rsidRPr="003B0139" w14:paraId="043AD62E" w14:textId="77777777" w:rsidTr="003B0139">
        <w:tc>
          <w:tcPr>
            <w:tcW w:w="0" w:type="auto"/>
            <w:gridSpan w:val="2"/>
            <w:hideMark/>
          </w:tcPr>
          <w:p w14:paraId="5B37BC2C" w14:textId="77777777" w:rsidR="003B0139" w:rsidRPr="003B0139" w:rsidRDefault="003B0139" w:rsidP="006143C3">
            <w:pPr>
              <w:spacing w:after="0" w:line="240" w:lineRule="auto"/>
              <w:jc w:val="both"/>
              <w:rPr>
                <w:rFonts w:ascii="Times New Roman" w:eastAsia="Times New Roman" w:hAnsi="Times New Roman" w:cs="Times New Roman"/>
                <w:b/>
                <w:bCs/>
                <w:sz w:val="28"/>
                <w:szCs w:val="28"/>
                <w:lang w:eastAsia="ru-RU"/>
              </w:rPr>
            </w:pPr>
            <w:r w:rsidRPr="003B0139">
              <w:rPr>
                <w:rFonts w:ascii="Times New Roman" w:eastAsia="Times New Roman" w:hAnsi="Times New Roman" w:cs="Times New Roman"/>
                <w:b/>
                <w:bCs/>
                <w:sz w:val="28"/>
                <w:szCs w:val="28"/>
                <w:lang w:eastAsia="ru-RU"/>
              </w:rPr>
              <w:t>Пример: служащий (работник) представляет сведения в 2021 году (за отчетный 2020 г.)</w:t>
            </w:r>
          </w:p>
        </w:tc>
      </w:tr>
      <w:tr w:rsidR="003B0139" w:rsidRPr="003B0139" w14:paraId="586A9A9F" w14:textId="77777777" w:rsidTr="003B0139">
        <w:tc>
          <w:tcPr>
            <w:tcW w:w="0" w:type="auto"/>
            <w:hideMark/>
          </w:tcPr>
          <w:p w14:paraId="60374F4B" w14:textId="77777777" w:rsidR="003B0139" w:rsidRPr="009900FF" w:rsidRDefault="003B0139" w:rsidP="006143C3">
            <w:pPr>
              <w:spacing w:after="0" w:line="240" w:lineRule="auto"/>
              <w:jc w:val="both"/>
              <w:rPr>
                <w:rFonts w:ascii="Times New Roman" w:eastAsia="Times New Roman" w:hAnsi="Times New Roman" w:cs="Times New Roman"/>
                <w:b/>
                <w:bCs/>
                <w:sz w:val="28"/>
                <w:szCs w:val="28"/>
                <w:lang w:eastAsia="ru-RU"/>
              </w:rPr>
            </w:pPr>
            <w:r w:rsidRPr="009900FF">
              <w:rPr>
                <w:rFonts w:ascii="Times New Roman" w:eastAsia="Times New Roman" w:hAnsi="Times New Roman" w:cs="Times New Roman"/>
                <w:b/>
                <w:bCs/>
                <w:sz w:val="28"/>
                <w:szCs w:val="28"/>
                <w:lang w:eastAsia="ru-RU"/>
              </w:rPr>
              <w:t>Дочери служащего (работника) 21 мая 2020 года исполнилось 18 лет</w:t>
            </w:r>
          </w:p>
        </w:tc>
        <w:tc>
          <w:tcPr>
            <w:tcW w:w="0" w:type="auto"/>
            <w:hideMark/>
          </w:tcPr>
          <w:p w14:paraId="44E9CD02" w14:textId="21A9DC5F" w:rsidR="003B0139" w:rsidRPr="003B0139" w:rsidRDefault="009900FF" w:rsidP="006143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B0139" w:rsidRPr="003B0139">
              <w:rPr>
                <w:rFonts w:ascii="Times New Roman" w:eastAsia="Times New Roman" w:hAnsi="Times New Roman" w:cs="Times New Roman"/>
                <w:sz w:val="28"/>
                <w:szCs w:val="28"/>
                <w:lang w:eastAsia="ru-RU"/>
              </w:rPr>
              <w:t xml:space="preserve">сведения в отношении дочери не представляются, поскольку по </w:t>
            </w:r>
            <w:r>
              <w:rPr>
                <w:rFonts w:ascii="Times New Roman" w:eastAsia="Times New Roman" w:hAnsi="Times New Roman" w:cs="Times New Roman"/>
                <w:sz w:val="28"/>
                <w:szCs w:val="28"/>
                <w:lang w:eastAsia="ru-RU"/>
              </w:rPr>
              <w:t xml:space="preserve">       </w:t>
            </w:r>
            <w:r w:rsidR="003B0139" w:rsidRPr="003B0139">
              <w:rPr>
                <w:rFonts w:ascii="Times New Roman" w:eastAsia="Times New Roman" w:hAnsi="Times New Roman" w:cs="Times New Roman"/>
                <w:sz w:val="28"/>
                <w:szCs w:val="28"/>
                <w:lang w:eastAsia="ru-RU"/>
              </w:rPr>
              <w:t>состоянию на отчетную дату (31 декабря 2020 года) дочери служащего (работника) уже исполнилось 18 лет, она являлась совершеннолетней</w:t>
            </w:r>
          </w:p>
        </w:tc>
      </w:tr>
      <w:tr w:rsidR="003B0139" w:rsidRPr="003B0139" w14:paraId="53C1F40C" w14:textId="77777777" w:rsidTr="003B0139">
        <w:tc>
          <w:tcPr>
            <w:tcW w:w="0" w:type="auto"/>
            <w:hideMark/>
          </w:tcPr>
          <w:p w14:paraId="0CBA97E3" w14:textId="77777777" w:rsidR="003B0139" w:rsidRPr="009900FF" w:rsidRDefault="003B0139" w:rsidP="006143C3">
            <w:pPr>
              <w:spacing w:after="0" w:line="240" w:lineRule="auto"/>
              <w:jc w:val="both"/>
              <w:rPr>
                <w:rFonts w:ascii="Times New Roman" w:eastAsia="Times New Roman" w:hAnsi="Times New Roman" w:cs="Times New Roman"/>
                <w:b/>
                <w:bCs/>
                <w:sz w:val="28"/>
                <w:szCs w:val="28"/>
                <w:lang w:eastAsia="ru-RU"/>
              </w:rPr>
            </w:pPr>
            <w:r w:rsidRPr="009900FF">
              <w:rPr>
                <w:rFonts w:ascii="Times New Roman" w:eastAsia="Times New Roman" w:hAnsi="Times New Roman" w:cs="Times New Roman"/>
                <w:b/>
                <w:bCs/>
                <w:sz w:val="28"/>
                <w:szCs w:val="28"/>
                <w:lang w:eastAsia="ru-RU"/>
              </w:rPr>
              <w:t>Дочери служащего (работника) 30 декабря 2020 года исполнилось 18 лет</w:t>
            </w:r>
          </w:p>
        </w:tc>
        <w:tc>
          <w:tcPr>
            <w:tcW w:w="0" w:type="auto"/>
            <w:hideMark/>
          </w:tcPr>
          <w:p w14:paraId="6D6195EF"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сведения в отношении дочери не представляются, поскольку по состоянию на отчетную дату (31 декабря 2020 года) дочери служащего (работника) уже исполнилось 18 лет, она являлась совершеннолетней</w:t>
            </w:r>
          </w:p>
        </w:tc>
      </w:tr>
      <w:tr w:rsidR="003B0139" w:rsidRPr="003B0139" w14:paraId="036AB6FF" w14:textId="77777777" w:rsidTr="003B0139">
        <w:tc>
          <w:tcPr>
            <w:tcW w:w="0" w:type="auto"/>
            <w:hideMark/>
          </w:tcPr>
          <w:p w14:paraId="52BC64DF" w14:textId="77777777" w:rsidR="003B0139" w:rsidRPr="009900FF" w:rsidRDefault="003B0139" w:rsidP="006143C3">
            <w:pPr>
              <w:spacing w:after="0" w:line="240" w:lineRule="auto"/>
              <w:jc w:val="both"/>
              <w:rPr>
                <w:rFonts w:ascii="Times New Roman" w:eastAsia="Times New Roman" w:hAnsi="Times New Roman" w:cs="Times New Roman"/>
                <w:b/>
                <w:bCs/>
                <w:sz w:val="28"/>
                <w:szCs w:val="28"/>
                <w:lang w:eastAsia="ru-RU"/>
              </w:rPr>
            </w:pPr>
            <w:r w:rsidRPr="009900FF">
              <w:rPr>
                <w:rFonts w:ascii="Times New Roman" w:eastAsia="Times New Roman" w:hAnsi="Times New Roman" w:cs="Times New Roman"/>
                <w:b/>
                <w:bCs/>
                <w:sz w:val="28"/>
                <w:szCs w:val="28"/>
                <w:lang w:eastAsia="ru-RU"/>
              </w:rPr>
              <w:t>Дочери служащего (работника) 31 декабря 2020 года исполнилось 18 лет</w:t>
            </w:r>
          </w:p>
        </w:tc>
        <w:tc>
          <w:tcPr>
            <w:tcW w:w="0" w:type="auto"/>
            <w:hideMark/>
          </w:tcPr>
          <w:p w14:paraId="2076AA29"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2021 года. Таким образом, по состоянию на отчетную дату (31 декабря 2020 года) она еще являлась несовершеннолетней</w:t>
            </w:r>
          </w:p>
        </w:tc>
      </w:tr>
      <w:tr w:rsidR="003B0139" w:rsidRPr="003B0139" w14:paraId="4D72E6B2" w14:textId="77777777" w:rsidTr="003B0139">
        <w:tc>
          <w:tcPr>
            <w:tcW w:w="0" w:type="auto"/>
            <w:gridSpan w:val="2"/>
            <w:hideMark/>
          </w:tcPr>
          <w:p w14:paraId="2FFB0EC8"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Пример: гражданин представляет в сентябре 2021 года сведения в связи с назначением на должность. Отчетной датой является 1 августа 2021 года</w:t>
            </w:r>
          </w:p>
        </w:tc>
      </w:tr>
      <w:tr w:rsidR="003B0139" w:rsidRPr="003B0139" w14:paraId="64947936" w14:textId="77777777" w:rsidTr="003B0139">
        <w:tc>
          <w:tcPr>
            <w:tcW w:w="0" w:type="auto"/>
            <w:hideMark/>
          </w:tcPr>
          <w:p w14:paraId="4C0924E9" w14:textId="77777777" w:rsidR="003B0139" w:rsidRPr="009900FF" w:rsidRDefault="003B0139" w:rsidP="006143C3">
            <w:pPr>
              <w:spacing w:after="0" w:line="240" w:lineRule="auto"/>
              <w:jc w:val="both"/>
              <w:rPr>
                <w:rFonts w:ascii="Times New Roman" w:eastAsia="Times New Roman" w:hAnsi="Times New Roman" w:cs="Times New Roman"/>
                <w:b/>
                <w:bCs/>
                <w:sz w:val="28"/>
                <w:szCs w:val="28"/>
                <w:lang w:eastAsia="ru-RU"/>
              </w:rPr>
            </w:pPr>
            <w:r w:rsidRPr="009900FF">
              <w:rPr>
                <w:rFonts w:ascii="Times New Roman" w:eastAsia="Times New Roman" w:hAnsi="Times New Roman" w:cs="Times New Roman"/>
                <w:b/>
                <w:bCs/>
                <w:sz w:val="28"/>
                <w:szCs w:val="28"/>
                <w:lang w:eastAsia="ru-RU"/>
              </w:rPr>
              <w:t>Сыну гражданина 5 мая 2021 года исполнилось 18 лет</w:t>
            </w:r>
          </w:p>
        </w:tc>
        <w:tc>
          <w:tcPr>
            <w:tcW w:w="0" w:type="auto"/>
            <w:hideMark/>
          </w:tcPr>
          <w:p w14:paraId="15D9EE37"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сведения в отношении сына не представляются, поскольку он являлся совершеннолетним и по состоянию на отчетную дату (1 августа 2021 года) сыну гражданина уже исполнилось 18 лет</w:t>
            </w:r>
          </w:p>
        </w:tc>
      </w:tr>
      <w:tr w:rsidR="003B0139" w:rsidRPr="003B0139" w14:paraId="0CFBE8F2" w14:textId="77777777" w:rsidTr="003B0139">
        <w:tc>
          <w:tcPr>
            <w:tcW w:w="0" w:type="auto"/>
            <w:hideMark/>
          </w:tcPr>
          <w:p w14:paraId="2EFB0687" w14:textId="77777777" w:rsidR="003B0139" w:rsidRPr="009900FF" w:rsidRDefault="003B0139" w:rsidP="006143C3">
            <w:pPr>
              <w:spacing w:after="0" w:line="240" w:lineRule="auto"/>
              <w:jc w:val="both"/>
              <w:rPr>
                <w:rFonts w:ascii="Times New Roman" w:eastAsia="Times New Roman" w:hAnsi="Times New Roman" w:cs="Times New Roman"/>
                <w:b/>
                <w:bCs/>
                <w:sz w:val="28"/>
                <w:szCs w:val="28"/>
                <w:lang w:eastAsia="ru-RU"/>
              </w:rPr>
            </w:pPr>
            <w:r w:rsidRPr="009900FF">
              <w:rPr>
                <w:rFonts w:ascii="Times New Roman" w:eastAsia="Times New Roman" w:hAnsi="Times New Roman" w:cs="Times New Roman"/>
                <w:b/>
                <w:bCs/>
                <w:sz w:val="28"/>
                <w:szCs w:val="28"/>
                <w:lang w:eastAsia="ru-RU"/>
              </w:rPr>
              <w:t>Сыну гражданина 1 августа 2021 года исполнилось 18 лет</w:t>
            </w:r>
          </w:p>
        </w:tc>
        <w:tc>
          <w:tcPr>
            <w:tcW w:w="0" w:type="auto"/>
            <w:hideMark/>
          </w:tcPr>
          <w:p w14:paraId="6F3630D2"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2021 года. Таким образом, по состоянию на отчетную дату (1 августа 2021 года) он еще являлся несовершеннолетним</w:t>
            </w:r>
          </w:p>
        </w:tc>
      </w:tr>
      <w:tr w:rsidR="003B0139" w:rsidRPr="003B0139" w14:paraId="6EA5812A" w14:textId="77777777" w:rsidTr="003B0139">
        <w:tc>
          <w:tcPr>
            <w:tcW w:w="0" w:type="auto"/>
            <w:hideMark/>
          </w:tcPr>
          <w:p w14:paraId="37243ABF"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lastRenderedPageBreak/>
              <w:t>Сыну гражданина 17 августа 2021 года исполнилось 18 лет</w:t>
            </w:r>
          </w:p>
        </w:tc>
        <w:tc>
          <w:tcPr>
            <w:tcW w:w="0" w:type="auto"/>
            <w:hideMark/>
          </w:tcPr>
          <w:p w14:paraId="03EE7906"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сведения в отношении сына представляются, поскольку по состоянию на отчетную дату (1 августа 2021 года) сын гражданина являлся несовершеннолетним</w:t>
            </w:r>
          </w:p>
        </w:tc>
      </w:tr>
    </w:tbl>
    <w:p w14:paraId="5E592BF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23.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1DF9229D" w14:textId="77777777" w:rsidR="003B0139" w:rsidRPr="009900FF" w:rsidRDefault="003B0139" w:rsidP="006143C3">
      <w:pPr>
        <w:shd w:val="clear" w:color="auto" w:fill="FFFFFF"/>
        <w:spacing w:after="255" w:line="270" w:lineRule="atLeast"/>
        <w:jc w:val="both"/>
        <w:rPr>
          <w:rFonts w:ascii="Times New Roman" w:eastAsia="Times New Roman" w:hAnsi="Times New Roman" w:cs="Times New Roman"/>
          <w:b/>
          <w:bCs/>
          <w:color w:val="333333"/>
          <w:sz w:val="28"/>
          <w:szCs w:val="28"/>
          <w:lang w:eastAsia="ru-RU"/>
        </w:rPr>
      </w:pPr>
      <w:r w:rsidRPr="003B0139">
        <w:rPr>
          <w:rFonts w:ascii="Times New Roman" w:eastAsia="Times New Roman" w:hAnsi="Times New Roman" w:cs="Times New Roman"/>
          <w:color w:val="333333"/>
          <w:sz w:val="28"/>
          <w:szCs w:val="28"/>
          <w:lang w:eastAsia="ru-RU"/>
        </w:rPr>
        <w:t>24</w:t>
      </w:r>
      <w:r w:rsidRPr="009900FF">
        <w:rPr>
          <w:rFonts w:ascii="Times New Roman" w:eastAsia="Times New Roman" w:hAnsi="Times New Roman" w:cs="Times New Roman"/>
          <w:b/>
          <w:bCs/>
          <w:color w:val="333333"/>
          <w:sz w:val="28"/>
          <w:szCs w:val="28"/>
          <w:lang w:eastAsia="ru-RU"/>
        </w:rPr>
        <w:t>.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9B1A01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Уточнение представленных сведений</w:t>
      </w:r>
    </w:p>
    <w:p w14:paraId="2E58C33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25. Гражданин может представить уточненные сведения </w:t>
      </w:r>
      <w:r w:rsidRPr="009900FF">
        <w:rPr>
          <w:rFonts w:ascii="Times New Roman" w:eastAsia="Times New Roman" w:hAnsi="Times New Roman" w:cs="Times New Roman"/>
          <w:b/>
          <w:bCs/>
          <w:color w:val="333333"/>
          <w:sz w:val="28"/>
          <w:szCs w:val="28"/>
          <w:lang w:eastAsia="ru-RU"/>
        </w:rPr>
        <w:t>в течение одного месяца</w:t>
      </w:r>
      <w:r w:rsidRPr="003B0139">
        <w:rPr>
          <w:rFonts w:ascii="Times New Roman" w:eastAsia="Times New Roman" w:hAnsi="Times New Roman" w:cs="Times New Roman"/>
          <w:color w:val="333333"/>
          <w:sz w:val="28"/>
          <w:szCs w:val="28"/>
          <w:lang w:eastAsia="ru-RU"/>
        </w:rPr>
        <w:t xml:space="preserve"> со дня представления сведений в соответствии с законодательством Российской Федерации.</w:t>
      </w:r>
    </w:p>
    <w:p w14:paraId="1E45FBD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26.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7DDBE97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27.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 срок до 1 (31) мая года, следующего за отчетным.</w:t>
      </w:r>
    </w:p>
    <w:p w14:paraId="789812B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28. Представление уточненных сведений предусматривает повторное представление 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p>
    <w:p w14:paraId="7D13790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29.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6F18084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Рекомендуемые действия при невозможности представить сведения в отношении члена семьи</w:t>
      </w:r>
    </w:p>
    <w:p w14:paraId="080308F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30.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3B0139">
        <w:rPr>
          <w:rFonts w:ascii="Times New Roman" w:eastAsia="Times New Roman" w:hAnsi="Times New Roman" w:cs="Times New Roman"/>
          <w:color w:val="333333"/>
          <w:sz w:val="28"/>
          <w:szCs w:val="28"/>
          <w:lang w:eastAsia="ru-RU"/>
        </w:rPr>
        <w:lastRenderedPageBreak/>
        <w:t>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14:paraId="777C2FA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31. Заявление должно быть направлено до истечения срока, установленного для представления служащим (работником) сведений.</w:t>
      </w:r>
    </w:p>
    <w:p w14:paraId="723D8C95"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Заявление подается (таблица N 4):</w:t>
      </w:r>
    </w:p>
    <w:tbl>
      <w:tblPr>
        <w:tblW w:w="0" w:type="auto"/>
        <w:tblCellMar>
          <w:top w:w="15" w:type="dxa"/>
          <w:left w:w="15" w:type="dxa"/>
          <w:bottom w:w="15" w:type="dxa"/>
          <w:right w:w="15" w:type="dxa"/>
        </w:tblCellMar>
        <w:tblLook w:val="04A0" w:firstRow="1" w:lastRow="0" w:firstColumn="1" w:lastColumn="0" w:noHBand="0" w:noVBand="1"/>
      </w:tblPr>
      <w:tblGrid>
        <w:gridCol w:w="5362"/>
        <w:gridCol w:w="5269"/>
      </w:tblGrid>
      <w:tr w:rsidR="003B0139" w:rsidRPr="003B0139" w14:paraId="2A554F0B" w14:textId="77777777" w:rsidTr="003B0139">
        <w:tc>
          <w:tcPr>
            <w:tcW w:w="0" w:type="auto"/>
            <w:hideMark/>
          </w:tcPr>
          <w:p w14:paraId="3E472BD6" w14:textId="77777777" w:rsidR="003B0139" w:rsidRPr="003B0139" w:rsidRDefault="003B0139" w:rsidP="006143C3">
            <w:pPr>
              <w:spacing w:after="0" w:line="240" w:lineRule="auto"/>
              <w:jc w:val="both"/>
              <w:rPr>
                <w:rFonts w:ascii="Times New Roman" w:eastAsia="Times New Roman" w:hAnsi="Times New Roman" w:cs="Times New Roman"/>
                <w:b/>
                <w:bCs/>
                <w:sz w:val="28"/>
                <w:szCs w:val="28"/>
                <w:lang w:eastAsia="ru-RU"/>
              </w:rPr>
            </w:pPr>
            <w:r w:rsidRPr="003B0139">
              <w:rPr>
                <w:rFonts w:ascii="Times New Roman" w:eastAsia="Times New Roman" w:hAnsi="Times New Roman" w:cs="Times New Roman"/>
                <w:b/>
                <w:bCs/>
                <w:sz w:val="28"/>
                <w:szCs w:val="28"/>
                <w:lang w:eastAsia="ru-RU"/>
              </w:rPr>
              <w:t>В Управление Президента Российской Федерации по вопросам противодействия коррупции</w:t>
            </w:r>
          </w:p>
        </w:tc>
        <w:tc>
          <w:tcPr>
            <w:tcW w:w="0" w:type="auto"/>
            <w:hideMark/>
          </w:tcPr>
          <w:p w14:paraId="4B698663" w14:textId="77777777" w:rsidR="003B0139" w:rsidRPr="003B0139" w:rsidRDefault="003B0139" w:rsidP="006143C3">
            <w:pPr>
              <w:spacing w:after="0" w:line="240" w:lineRule="auto"/>
              <w:jc w:val="both"/>
              <w:rPr>
                <w:rFonts w:ascii="Times New Roman" w:eastAsia="Times New Roman" w:hAnsi="Times New Roman" w:cs="Times New Roman"/>
                <w:b/>
                <w:bCs/>
                <w:sz w:val="28"/>
                <w:szCs w:val="28"/>
                <w:lang w:eastAsia="ru-RU"/>
              </w:rPr>
            </w:pPr>
            <w:r w:rsidRPr="003B0139">
              <w:rPr>
                <w:rFonts w:ascii="Times New Roman" w:eastAsia="Times New Roman" w:hAnsi="Times New Roman" w:cs="Times New Roman"/>
                <w:b/>
                <w:bCs/>
                <w:sz w:val="28"/>
                <w:szCs w:val="28"/>
                <w:lang w:eastAsia="ru-RU"/>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3B0139" w:rsidRPr="003B0139" w14:paraId="4A3148AE" w14:textId="77777777" w:rsidTr="003B0139">
        <w:tc>
          <w:tcPr>
            <w:tcW w:w="0" w:type="auto"/>
            <w:hideMark/>
          </w:tcPr>
          <w:p w14:paraId="25C632FD"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В Департамент государственной службы и кадров Правительства Российской Федерации</w:t>
            </w:r>
          </w:p>
        </w:tc>
        <w:tc>
          <w:tcPr>
            <w:tcW w:w="0" w:type="auto"/>
            <w:hideMark/>
          </w:tcPr>
          <w:p w14:paraId="3F9ECD28"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 xml:space="preserve">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w:t>
            </w:r>
            <w:r w:rsidRPr="003B0139">
              <w:rPr>
                <w:rFonts w:ascii="Times New Roman" w:eastAsia="Times New Roman" w:hAnsi="Times New Roman" w:cs="Times New Roman"/>
                <w:sz w:val="28"/>
                <w:szCs w:val="28"/>
                <w:lang w:eastAsia="ru-RU"/>
              </w:rPr>
              <w:lastRenderedPageBreak/>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3B0139" w:rsidRPr="003B0139" w14:paraId="576EB2EF" w14:textId="77777777" w:rsidTr="003B0139">
        <w:tc>
          <w:tcPr>
            <w:tcW w:w="0" w:type="auto"/>
            <w:hideMark/>
          </w:tcPr>
          <w:p w14:paraId="5FBE0A2F"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lastRenderedPageBreak/>
              <w:t>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0" w:type="auto"/>
            <w:hideMark/>
          </w:tcPr>
          <w:p w14:paraId="18999826"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3B0139" w:rsidRPr="003B0139" w14:paraId="31B5189B" w14:textId="77777777" w:rsidTr="003B0139">
        <w:tc>
          <w:tcPr>
            <w:tcW w:w="0" w:type="auto"/>
            <w:hideMark/>
          </w:tcPr>
          <w:p w14:paraId="4CD35F74"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0" w:type="auto"/>
            <w:hideMark/>
          </w:tcPr>
          <w:p w14:paraId="6401BCCE"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3B0139" w:rsidRPr="003B0139" w14:paraId="1E3FD0EB" w14:textId="77777777" w:rsidTr="003B0139">
        <w:tc>
          <w:tcPr>
            <w:tcW w:w="0" w:type="auto"/>
            <w:hideMark/>
          </w:tcPr>
          <w:p w14:paraId="0B7DD01F"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В подразделение по профилактике коррупционных и иных правонарушений Центрального банка Российской Федерации</w:t>
            </w:r>
          </w:p>
        </w:tc>
        <w:tc>
          <w:tcPr>
            <w:tcW w:w="0" w:type="auto"/>
            <w:hideMark/>
          </w:tcPr>
          <w:p w14:paraId="74A5F89F"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лицами, занимающими должности, включенные в перечень, утвержденный Советом директоров Центрального банка Российской Федерации</w:t>
            </w:r>
          </w:p>
        </w:tc>
      </w:tr>
      <w:tr w:rsidR="003B0139" w:rsidRPr="003B0139" w14:paraId="244A8A02" w14:textId="77777777" w:rsidTr="003B0139">
        <w:tc>
          <w:tcPr>
            <w:tcW w:w="0" w:type="auto"/>
            <w:hideMark/>
          </w:tcPr>
          <w:p w14:paraId="113E833E"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0" w:type="auto"/>
            <w:hideMark/>
          </w:tcPr>
          <w:p w14:paraId="263D9A05"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атаманами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5A9D408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14:paraId="5DC2222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33.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14:paraId="7BA6516B" w14:textId="77777777" w:rsidR="003B0139" w:rsidRPr="003B0139" w:rsidRDefault="003B0139" w:rsidP="006143C3">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r w:rsidRPr="003B0139">
        <w:rPr>
          <w:rFonts w:ascii="Times New Roman" w:eastAsia="Times New Roman" w:hAnsi="Times New Roman" w:cs="Times New Roman"/>
          <w:b/>
          <w:bCs/>
          <w:color w:val="333333"/>
          <w:sz w:val="28"/>
          <w:szCs w:val="28"/>
          <w:lang w:eastAsia="ru-RU"/>
        </w:rPr>
        <w:t>II. Заполнение справки о доходах, расходах, об имуществе и обязательствах имущественного характера</w:t>
      </w:r>
    </w:p>
    <w:p w14:paraId="368E68B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34. 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
    <w:p w14:paraId="1054DFA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35. 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2315882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К справке могут быть приложены любые документы, в том числе пояснения служащего (работника).</w:t>
      </w:r>
    </w:p>
    <w:p w14:paraId="0C1407C6"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36. Справка заполняется с использованием специального программного обеспечения "Справки БК" (далее - СПО "Справки БК"). При печати справки формируются зоны со служебной информацией (штриховые коды и т.п.), нанесение каких-либо пометок на которые не допускается.</w:t>
      </w:r>
    </w:p>
    <w:p w14:paraId="777AE9B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37. СПО "Справки БК"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14:paraId="41658A9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38. При заполнении справок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w:t>
      </w:r>
    </w:p>
    <w:p w14:paraId="6F83A796"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Одновременно необходимо не допускать ситуаций, при которых дата и время печати справки будут отличаться на листах справки.</w:t>
      </w:r>
    </w:p>
    <w:p w14:paraId="28C11DA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w:t>
      </w:r>
    </w:p>
    <w:p w14:paraId="139C5D2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для печати справок используется лазерный принтер, обеспечивающий качественную печать;</w:t>
      </w:r>
    </w:p>
    <w:p w14:paraId="70AF4D5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не допускаются дефекты печати в виде полос, пятен (при дефектах барабана или картриджа принтера);</w:t>
      </w:r>
    </w:p>
    <w:p w14:paraId="1036826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 не допускается наличие подписи и пометок на линейных и двумерных штрих-кодах;</w:t>
      </w:r>
    </w:p>
    <w:p w14:paraId="1634AE9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не допускаются рукописные правки.</w:t>
      </w:r>
    </w:p>
    <w:p w14:paraId="7E1B7BA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Кроме того, листы одной справки не следует менять или вставлять в другие справки, даже если они содержат идентичную информацию.</w:t>
      </w:r>
    </w:p>
    <w:p w14:paraId="7F646FF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Справки не рекомендуется прошивать и фиксировать скрепкой.</w:t>
      </w:r>
    </w:p>
    <w:p w14:paraId="4B293C8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Также рекомендуется обеспечить печать справки и ее заверение в течение одного дня. Не рекомендуется осуществлять подмену листов справки листами, напечатанными в иной момент времени.</w:t>
      </w:r>
    </w:p>
    <w:p w14:paraId="0803545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Печатать справки рекомендуется только на одной стороне листа.</w:t>
      </w:r>
    </w:p>
    <w:p w14:paraId="02C68265" w14:textId="77777777" w:rsidR="003B0139" w:rsidRPr="003B0139" w:rsidRDefault="003B0139" w:rsidP="006143C3">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r w:rsidRPr="003B0139">
        <w:rPr>
          <w:rFonts w:ascii="Times New Roman" w:eastAsia="Times New Roman" w:hAnsi="Times New Roman" w:cs="Times New Roman"/>
          <w:b/>
          <w:bCs/>
          <w:color w:val="333333"/>
          <w:sz w:val="28"/>
          <w:szCs w:val="28"/>
          <w:lang w:eastAsia="ru-RU"/>
        </w:rPr>
        <w:t>Титульный лист</w:t>
      </w:r>
    </w:p>
    <w:p w14:paraId="1484FD7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39. При заполнении титульного листа справки рекомендуется обратить внимание на следующее:</w:t>
      </w:r>
    </w:p>
    <w:p w14:paraId="4CFB73A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w:t>
      </w:r>
      <w:r w:rsidRPr="00B948AE">
        <w:rPr>
          <w:rFonts w:ascii="Times New Roman" w:eastAsia="Times New Roman" w:hAnsi="Times New Roman" w:cs="Times New Roman"/>
          <w:b/>
          <w:bCs/>
          <w:color w:val="333333"/>
          <w:sz w:val="28"/>
          <w:szCs w:val="28"/>
          <w:lang w:eastAsia="ru-RU"/>
        </w:rPr>
        <w:t>именительном падеже</w:t>
      </w:r>
      <w:r w:rsidRPr="003B0139">
        <w:rPr>
          <w:rFonts w:ascii="Times New Roman" w:eastAsia="Times New Roman" w:hAnsi="Times New Roman" w:cs="Times New Roman"/>
          <w:color w:val="333333"/>
          <w:sz w:val="28"/>
          <w:szCs w:val="28"/>
          <w:lang w:eastAsia="ru-RU"/>
        </w:rPr>
        <w:t>) полностью, без сокращений в соответствии с документом, удостоверяющим личность, по состоянию на дату представления справки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14:paraId="658FABF9"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дата рождения (год рождения) указывается в соответствии с записью в документе, удостоверяющем личность;</w:t>
      </w:r>
    </w:p>
    <w:p w14:paraId="53C54A0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3B0139">
        <w:rPr>
          <w:rFonts w:ascii="Times New Roman" w:eastAsia="Times New Roman" w:hAnsi="Times New Roman" w:cs="Times New Roman"/>
          <w:color w:val="333333"/>
          <w:sz w:val="28"/>
          <w:szCs w:val="28"/>
          <w:lang w:eastAsia="ru-RU"/>
        </w:rPr>
        <w:t>беззаявительном</w:t>
      </w:r>
      <w:proofErr w:type="spellEnd"/>
      <w:r w:rsidRPr="003B0139">
        <w:rPr>
          <w:rFonts w:ascii="Times New Roman" w:eastAsia="Times New Roman" w:hAnsi="Times New Roman" w:cs="Times New Roman"/>
          <w:color w:val="333333"/>
          <w:sz w:val="28"/>
          <w:szCs w:val="28"/>
          <w:lang w:eastAsia="ru-RU"/>
        </w:rPr>
        <w:t xml:space="preserve"> порядке;</w:t>
      </w:r>
    </w:p>
    <w:p w14:paraId="52B678F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3D4C5874" w14:textId="77777777" w:rsidR="003B0139" w:rsidRPr="00B948AE" w:rsidRDefault="003B0139" w:rsidP="006143C3">
      <w:pPr>
        <w:shd w:val="clear" w:color="auto" w:fill="FFFFFF"/>
        <w:spacing w:after="255" w:line="270" w:lineRule="atLeast"/>
        <w:jc w:val="both"/>
        <w:rPr>
          <w:rFonts w:ascii="Times New Roman" w:eastAsia="Times New Roman" w:hAnsi="Times New Roman" w:cs="Times New Roman"/>
          <w:b/>
          <w:bCs/>
          <w:color w:val="333333"/>
          <w:sz w:val="28"/>
          <w:szCs w:val="28"/>
          <w:lang w:eastAsia="ru-RU"/>
        </w:rPr>
      </w:pPr>
      <w:r w:rsidRPr="00B948AE">
        <w:rPr>
          <w:rFonts w:ascii="Times New Roman" w:eastAsia="Times New Roman" w:hAnsi="Times New Roman" w:cs="Times New Roman"/>
          <w:b/>
          <w:bCs/>
          <w:color w:val="333333"/>
          <w:sz w:val="28"/>
          <w:szCs w:val="28"/>
          <w:lang w:eastAsia="ru-RU"/>
        </w:rPr>
        <w:t xml:space="preserve">Если сведения представляются в отношении несовершеннолетнего ребенка, то в графе "род занятий" рекомендуется указывать образовательное учреждение, </w:t>
      </w:r>
      <w:r w:rsidRPr="00B948AE">
        <w:rPr>
          <w:rFonts w:ascii="Times New Roman" w:eastAsia="Times New Roman" w:hAnsi="Times New Roman" w:cs="Times New Roman"/>
          <w:b/>
          <w:bCs/>
          <w:color w:val="333333"/>
          <w:sz w:val="28"/>
          <w:szCs w:val="28"/>
          <w:lang w:eastAsia="ru-RU"/>
        </w:rPr>
        <w:lastRenderedPageBreak/>
        <w:t>воспитанником (учащимся) которого он является, или "находится на домашнем воспитании".</w:t>
      </w:r>
    </w:p>
    <w:p w14:paraId="34EA2C1D" w14:textId="77777777" w:rsidR="003B0139" w:rsidRPr="00B948AE" w:rsidRDefault="003B0139" w:rsidP="006143C3">
      <w:pPr>
        <w:shd w:val="clear" w:color="auto" w:fill="FFFFFF"/>
        <w:spacing w:after="255" w:line="270" w:lineRule="atLeast"/>
        <w:jc w:val="both"/>
        <w:rPr>
          <w:rFonts w:ascii="Times New Roman" w:eastAsia="Times New Roman" w:hAnsi="Times New Roman" w:cs="Times New Roman"/>
          <w:b/>
          <w:bCs/>
          <w:color w:val="333333"/>
          <w:sz w:val="28"/>
          <w:szCs w:val="28"/>
          <w:lang w:eastAsia="ru-RU"/>
        </w:rPr>
      </w:pPr>
      <w:r w:rsidRPr="00B948AE">
        <w:rPr>
          <w:rFonts w:ascii="Times New Roman" w:eastAsia="Times New Roman" w:hAnsi="Times New Roman" w:cs="Times New Roman"/>
          <w:b/>
          <w:bCs/>
          <w:color w:val="333333"/>
          <w:sz w:val="28"/>
          <w:szCs w:val="28"/>
          <w:lang w:eastAsia="ru-RU"/>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14:paraId="16AB237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14:paraId="3E7B3D6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Представление депутатом представительного органа сельского поселения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N 230-ФЗ "О контроле за соответствием расходов лиц, замещающих государственные должности, и иных лиц их доходам";5) при наличии на дату представления справки нескольких мест работы на титульном листе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14:paraId="18F0723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5B5A65D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14:paraId="3602F73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6)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14:paraId="2AD23B8A" w14:textId="77777777" w:rsidR="003B0139" w:rsidRPr="003B0139" w:rsidRDefault="003B0139" w:rsidP="006143C3">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r w:rsidRPr="003B0139">
        <w:rPr>
          <w:rFonts w:ascii="Times New Roman" w:eastAsia="Times New Roman" w:hAnsi="Times New Roman" w:cs="Times New Roman"/>
          <w:b/>
          <w:bCs/>
          <w:color w:val="333333"/>
          <w:sz w:val="28"/>
          <w:szCs w:val="28"/>
          <w:lang w:eastAsia="ru-RU"/>
        </w:rPr>
        <w:t>Раздел 1. Сведения о доходах</w:t>
      </w:r>
    </w:p>
    <w:p w14:paraId="5E42F91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40. 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4A59FC8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Доход по основному месту работы</w:t>
      </w:r>
    </w:p>
    <w:p w14:paraId="7938E05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41. 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2-НДФЛ, выдаваемой по месту службы (работы) (графа 5.1 "Общая сумма дохода"). Если по основному месту работы получен доход, который не включен в справку по форме 2-НДФЛ, он подлежит указанию в иных доходах.</w:t>
      </w:r>
    </w:p>
    <w:p w14:paraId="16025C25"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p>
    <w:p w14:paraId="7395AD5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42.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5026C6E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Особенности заполнения данного раздела отдельными категориями лиц</w:t>
      </w:r>
    </w:p>
    <w:p w14:paraId="7AA97B09"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43.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52E1F06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14:paraId="40D1254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29081B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6CCD30A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4)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16D07B7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44. 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71C72C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45.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796CC04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46.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получен в том числе с использованием мобильного приложения "Мой налог".</w:t>
      </w:r>
    </w:p>
    <w:p w14:paraId="5C19E25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Доход от педагогической и научной деятельности</w:t>
      </w:r>
    </w:p>
    <w:p w14:paraId="680C655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47. В данной строке указывается сумма дохода от педагогической деятельности (сумма дохода, содержащаяся в справке по форме 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3E98969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48.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7ED70755"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Доход от иной творческой деятельности</w:t>
      </w:r>
    </w:p>
    <w:p w14:paraId="1A41433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49. 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4BC47D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50. 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w:t>
      </w:r>
      <w:r w:rsidRPr="003B0139">
        <w:rPr>
          <w:rFonts w:ascii="Times New Roman" w:eastAsia="Times New Roman" w:hAnsi="Times New Roman" w:cs="Times New Roman"/>
          <w:color w:val="333333"/>
          <w:sz w:val="28"/>
          <w:szCs w:val="28"/>
          <w:lang w:eastAsia="ru-RU"/>
        </w:rPr>
        <w:lastRenderedPageBreak/>
        <w:t>(и иных) премий за выдающиеся достижения в области науки и техники, литературы и искусства, образования, культуры и т.д.</w:t>
      </w:r>
    </w:p>
    <w:p w14:paraId="561D8336"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Доход от вкладов в банках и иных кредитных организациях</w:t>
      </w:r>
    </w:p>
    <w:p w14:paraId="453F829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51. 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0828C4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52.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14:paraId="1B4BCE45"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53. Доход, полученный в иностранной валюте, указывается в рублях по курсу Банка России на дату получения дохода.</w:t>
      </w:r>
    </w:p>
    <w:p w14:paraId="4634DE1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54.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14:paraId="75382A6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55.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https://www.cbr.ru/currency_base/daily/.</w:t>
      </w:r>
    </w:p>
    <w:p w14:paraId="06C0D29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14:paraId="2E5CDFA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56. Не рекомендуется проводить какие-либо самостоятельные расчеты, поскольку вероятно возникновение различного рода ошибок.</w:t>
      </w:r>
    </w:p>
    <w:p w14:paraId="3BFBCA0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57.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458149C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58.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0BF820B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Доход от ценных бумаг и долей участия в коммерческих организациях</w:t>
      </w:r>
    </w:p>
    <w:p w14:paraId="490C335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59. 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41AA48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3D2624D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выплаченный купонный доход по облигациям;</w:t>
      </w:r>
    </w:p>
    <w:p w14:paraId="7B60DBB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как доходы от операций за вычетом соответствующих расходов на их приобретение.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 если по состоянию на отчетную дату служащий (работник), член его семьи обладал такими бумагами).</w:t>
      </w:r>
    </w:p>
    <w:p w14:paraId="4DDA0CD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Иные доходы</w:t>
      </w:r>
    </w:p>
    <w:p w14:paraId="412B7CA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60. В данной строке указываются доходы, которые не были отражены в строках 1-5 справки.</w:t>
      </w:r>
    </w:p>
    <w:p w14:paraId="3C59153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Так, например, в строке иные доходы могут быть указаны:</w:t>
      </w:r>
    </w:p>
    <w:p w14:paraId="40909C7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государственная и негосударственная пенсии (при этом разные виды пенсий (по возрасту и пенсия военнослужащего) не следует суммировать);</w:t>
      </w:r>
    </w:p>
    <w:p w14:paraId="06CED91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14:paraId="486A539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форме 2-НДФЛ, выдаваемую по месту службы (работы).</w:t>
      </w:r>
    </w:p>
    <w:p w14:paraId="3215AFB5"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 от 29 декабря 2006 г. N 255-ФЗ "Об обязательном социальном страховании на случай временной нетрудоспособности и в связи с материнством").</w:t>
      </w:r>
    </w:p>
    <w:p w14:paraId="0502832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4C6E452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5) суммы, причитающиеся ребенку в качестве алиментов (за исключением алиментов, выплачиваемых в браке, кроме случая, предусмотренного </w:t>
      </w:r>
      <w:hyperlink r:id="rId7" w:anchor="30" w:history="1">
        <w:r w:rsidRPr="003B0139">
          <w:rPr>
            <w:rFonts w:ascii="Times New Roman" w:eastAsia="Times New Roman" w:hAnsi="Times New Roman" w:cs="Times New Roman"/>
            <w:color w:val="808080"/>
            <w:sz w:val="28"/>
            <w:szCs w:val="28"/>
            <w:u w:val="single"/>
            <w:bdr w:val="none" w:sz="0" w:space="0" w:color="auto" w:frame="1"/>
            <w:lang w:eastAsia="ru-RU"/>
          </w:rPr>
          <w:t>пунктом 30</w:t>
        </w:r>
      </w:hyperlink>
      <w:r w:rsidRPr="003B0139">
        <w:rPr>
          <w:rFonts w:ascii="Times New Roman" w:eastAsia="Times New Roman" w:hAnsi="Times New Roman" w:cs="Times New Roman"/>
          <w:color w:val="333333"/>
          <w:sz w:val="28"/>
          <w:szCs w:val="28"/>
          <w:lang w:eastAsia="ru-RU"/>
        </w:rPr>
        <w:t> Методических рекомендаций),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p>
    <w:p w14:paraId="3D6109F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6) стипендия;</w:t>
      </w:r>
    </w:p>
    <w:p w14:paraId="4EC94105"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w:t>
      </w:r>
      <w:proofErr w:type="spellStart"/>
      <w:r w:rsidRPr="003B0139">
        <w:rPr>
          <w:rFonts w:ascii="Times New Roman" w:eastAsia="Times New Roman" w:hAnsi="Times New Roman" w:cs="Times New Roman"/>
          <w:color w:val="333333"/>
          <w:sz w:val="28"/>
          <w:szCs w:val="28"/>
          <w:lang w:eastAsia="ru-RU"/>
        </w:rPr>
        <w:t>займ</w:t>
      </w:r>
      <w:proofErr w:type="spellEnd"/>
      <w:r w:rsidRPr="003B0139">
        <w:rPr>
          <w:rFonts w:ascii="Times New Roman" w:eastAsia="Times New Roman" w:hAnsi="Times New Roman" w:cs="Times New Roman"/>
          <w:color w:val="333333"/>
          <w:sz w:val="28"/>
          <w:szCs w:val="28"/>
          <w:lang w:eastAsia="ru-RU"/>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3B0139">
        <w:rPr>
          <w:rFonts w:ascii="Times New Roman" w:eastAsia="Times New Roman" w:hAnsi="Times New Roman" w:cs="Times New Roman"/>
          <w:color w:val="333333"/>
          <w:sz w:val="28"/>
          <w:szCs w:val="28"/>
          <w:lang w:eastAsia="ru-RU"/>
        </w:rPr>
        <w:t>займ</w:t>
      </w:r>
      <w:proofErr w:type="spellEnd"/>
      <w:r w:rsidRPr="003B0139">
        <w:rPr>
          <w:rFonts w:ascii="Times New Roman" w:eastAsia="Times New Roman" w:hAnsi="Times New Roman" w:cs="Times New Roman"/>
          <w:color w:val="333333"/>
          <w:sz w:val="28"/>
          <w:szCs w:val="28"/>
          <w:lang w:eastAsia="ru-RU"/>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14:paraId="19D03E4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14:paraId="64F2CF8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p>
    <w:p w14:paraId="520FAFA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3ED1819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0664557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523096F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Аналогично в отношении продажи имущества, находящегося в совместной собственности.</w:t>
      </w:r>
    </w:p>
    <w:p w14:paraId="2D1D6E6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10)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14:paraId="5D21675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11) 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65867375"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12) вознаграждения по гражданско-правовым договорам, если данный доход не указан в строке 2 настоящего раздела справки. При этом рекомендуется указать наименование и адрес места нахождения организации, от которой был получен доход;</w:t>
      </w:r>
    </w:p>
    <w:p w14:paraId="72083D3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13)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14:paraId="4120A45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14) проценты по долговым обязательствам;</w:t>
      </w:r>
    </w:p>
    <w:p w14:paraId="1C4E981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15) денежные средства, полученные в порядке дарения или наследования;</w:t>
      </w:r>
    </w:p>
    <w:p w14:paraId="0E2CAFE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16) возмещение вреда, причиненного увечьем или иным повреждением здоровья;</w:t>
      </w:r>
    </w:p>
    <w:p w14:paraId="6365D23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17) выплаты, связанные с гибелью (смертью), выплаченные наследникам;</w:t>
      </w:r>
    </w:p>
    <w:p w14:paraId="543E6DE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18) выплаты денежных сумм, осуществленные на основании договоров страхования. При этом в отношении договоров страхования, поименованных в </w:t>
      </w:r>
      <w:hyperlink r:id="rId8" w:anchor="1633" w:history="1">
        <w:r w:rsidRPr="003B0139">
          <w:rPr>
            <w:rFonts w:ascii="Times New Roman" w:eastAsia="Times New Roman" w:hAnsi="Times New Roman" w:cs="Times New Roman"/>
            <w:color w:val="808080"/>
            <w:sz w:val="28"/>
            <w:szCs w:val="28"/>
            <w:u w:val="single"/>
            <w:bdr w:val="none" w:sz="0" w:space="0" w:color="auto" w:frame="1"/>
            <w:lang w:eastAsia="ru-RU"/>
          </w:rPr>
          <w:t>подпункте 3 пункта 163</w:t>
        </w:r>
      </w:hyperlink>
      <w:r w:rsidRPr="003B0139">
        <w:rPr>
          <w:rFonts w:ascii="Times New Roman" w:eastAsia="Times New Roman" w:hAnsi="Times New Roman" w:cs="Times New Roman"/>
          <w:color w:val="333333"/>
          <w:sz w:val="28"/>
          <w:szCs w:val="28"/>
          <w:lang w:eastAsia="ru-RU"/>
        </w:rPr>
        <w:t> настоящих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14:paraId="7A0A522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w:t>
      </w:r>
      <w:r w:rsidRPr="003B0139">
        <w:rPr>
          <w:rFonts w:ascii="Times New Roman" w:eastAsia="Times New Roman" w:hAnsi="Times New Roman" w:cs="Times New Roman"/>
          <w:color w:val="333333"/>
          <w:sz w:val="28"/>
          <w:szCs w:val="28"/>
          <w:lang w:eastAsia="ru-RU"/>
        </w:rPr>
        <w:lastRenderedPageBreak/>
        <w:t>выплаты не были включены в справку по форме 2-НДФЛ по месту службы (работы) и не отражены в строке "Доход по основному месту работы";</w:t>
      </w:r>
    </w:p>
    <w:p w14:paraId="78FDFD26"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20)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E5A57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w:t>
      </w:r>
    </w:p>
    <w:p w14:paraId="7F0ADB5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22)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5E8E840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23)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1C6B191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24) выплаты членам профсоюзных организаций, полученные от данных профсоюзных организаций;</w:t>
      </w:r>
    </w:p>
    <w:p w14:paraId="53AD80E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25)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14:paraId="42382FE9"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26) вознаграждение, полученное при осуществлении опеки или попечительства на возмездной основе;</w:t>
      </w:r>
    </w:p>
    <w:p w14:paraId="0092C46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27) доход, полученный индивидуальным предпринимателем (указывается согласно бухгалтерской (финансовой) отчетности или в соответствии с </w:t>
      </w:r>
      <w:hyperlink r:id="rId9" w:anchor="43" w:history="1">
        <w:r w:rsidRPr="003B0139">
          <w:rPr>
            <w:rFonts w:ascii="Times New Roman" w:eastAsia="Times New Roman" w:hAnsi="Times New Roman" w:cs="Times New Roman"/>
            <w:color w:val="808080"/>
            <w:sz w:val="28"/>
            <w:szCs w:val="28"/>
            <w:u w:val="single"/>
            <w:bdr w:val="none" w:sz="0" w:space="0" w:color="auto" w:frame="1"/>
            <w:lang w:eastAsia="ru-RU"/>
          </w:rPr>
          <w:t>пунктом 43</w:t>
        </w:r>
      </w:hyperlink>
      <w:r w:rsidRPr="003B0139">
        <w:rPr>
          <w:rFonts w:ascii="Times New Roman" w:eastAsia="Times New Roman" w:hAnsi="Times New Roman" w:cs="Times New Roman"/>
          <w:color w:val="333333"/>
          <w:sz w:val="28"/>
          <w:szCs w:val="28"/>
          <w:lang w:eastAsia="ru-RU"/>
        </w:rPr>
        <w:t> настоящих Методических рекомендаций);</w:t>
      </w:r>
    </w:p>
    <w:p w14:paraId="198482B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28)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2-НДФЛ, полученную по основному месту службы (работы);</w:t>
      </w:r>
    </w:p>
    <w:p w14:paraId="0B96CF1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29) денежные средства, полученные в качестве оплаты услуг или товаров, в том числе в качестве авансового платежа;</w:t>
      </w:r>
    </w:p>
    <w:p w14:paraId="339478D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30)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61EBD3F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31) денежные средства, полученные от родственников (за исключением супруги (супруга) и несовершеннолетних детей кроме случая, предусмотренного </w:t>
      </w:r>
      <w:hyperlink r:id="rId10" w:anchor="30" w:history="1">
        <w:r w:rsidRPr="003B0139">
          <w:rPr>
            <w:rFonts w:ascii="Times New Roman" w:eastAsia="Times New Roman" w:hAnsi="Times New Roman" w:cs="Times New Roman"/>
            <w:color w:val="808080"/>
            <w:sz w:val="28"/>
            <w:szCs w:val="28"/>
            <w:u w:val="single"/>
            <w:bdr w:val="none" w:sz="0" w:space="0" w:color="auto" w:frame="1"/>
            <w:lang w:eastAsia="ru-RU"/>
          </w:rPr>
          <w:t>пунктом 30</w:t>
        </w:r>
      </w:hyperlink>
      <w:r w:rsidRPr="003B0139">
        <w:rPr>
          <w:rFonts w:ascii="Times New Roman" w:eastAsia="Times New Roman" w:hAnsi="Times New Roman" w:cs="Times New Roman"/>
          <w:color w:val="333333"/>
          <w:sz w:val="28"/>
          <w:szCs w:val="28"/>
          <w:lang w:eastAsia="ru-RU"/>
        </w:rPr>
        <w:t> Методических рекомендаций) и третьих лиц на невозвратной основе;</w:t>
      </w:r>
    </w:p>
    <w:p w14:paraId="2F305BE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32) доход, полученный по договорам переуступки прав требования на строящиеся объекты недвижимости;</w:t>
      </w:r>
    </w:p>
    <w:p w14:paraId="6D41832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33)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0550724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34) выплаченная ликвидационная стоимость ценных бумаг при ликвидации коммерческой организации;</w:t>
      </w:r>
    </w:p>
    <w:p w14:paraId="7A3C561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35)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77C0BEA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36) иные аналогичные выплаты.</w:t>
      </w:r>
    </w:p>
    <w:p w14:paraId="385FBD6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61. Также подлежат отражению в строке "Иные доходы", например, следующие выплаты:</w:t>
      </w:r>
    </w:p>
    <w:p w14:paraId="4BF1E81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N 199;</w:t>
      </w:r>
    </w:p>
    <w:p w14:paraId="1A60B13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ежемесячная выплата в целях обеспечения социальной поддержки семей, имеющих детей, в соответствии с Указом Президента Российской Федерации от 7 апреля 2020 г. N 249;</w:t>
      </w:r>
    </w:p>
    <w:p w14:paraId="0A7C3B9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3) субсидия, предоставленная в соответствии с постановлением Правительства Российской Федерации от 29 мая 2020 г. N 783 физическим лицам, в том числе индивидуальным предпринимателям, применявшим в 2019 году специальный налоговый режим "Налог на профессиональный доход", в условиях ухудшения ситуации в результате распространения новой </w:t>
      </w:r>
      <w:proofErr w:type="spellStart"/>
      <w:r w:rsidRPr="003B0139">
        <w:rPr>
          <w:rFonts w:ascii="Times New Roman" w:eastAsia="Times New Roman" w:hAnsi="Times New Roman" w:cs="Times New Roman"/>
          <w:color w:val="333333"/>
          <w:sz w:val="28"/>
          <w:szCs w:val="28"/>
          <w:lang w:eastAsia="ru-RU"/>
        </w:rPr>
        <w:t>коронавирусной</w:t>
      </w:r>
      <w:proofErr w:type="spellEnd"/>
      <w:r w:rsidRPr="003B0139">
        <w:rPr>
          <w:rFonts w:ascii="Times New Roman" w:eastAsia="Times New Roman" w:hAnsi="Times New Roman" w:cs="Times New Roman"/>
          <w:color w:val="333333"/>
          <w:sz w:val="28"/>
          <w:szCs w:val="28"/>
          <w:lang w:eastAsia="ru-RU"/>
        </w:rPr>
        <w:t xml:space="preserve"> инфекции;</w:t>
      </w:r>
    </w:p>
    <w:p w14:paraId="5B05EB5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4) 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 в соответствии с Указом Президента Российской Федерации от 23 июня 2020 г. N 412;</w:t>
      </w:r>
    </w:p>
    <w:p w14:paraId="0D213A6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5) 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 в соответствии с Указом Президента Российской Федерации от 17 декабря 2020 г. N 797.</w:t>
      </w:r>
    </w:p>
    <w:p w14:paraId="4ECA28D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62. Формой справки не предусмотрено указание товаров, услуг, полученных в натуральной форме (например, организация и (или) оплата страховщиком </w:t>
      </w:r>
      <w:r w:rsidRPr="003B0139">
        <w:rPr>
          <w:rFonts w:ascii="Times New Roman" w:eastAsia="Times New Roman" w:hAnsi="Times New Roman" w:cs="Times New Roman"/>
          <w:color w:val="333333"/>
          <w:sz w:val="28"/>
          <w:szCs w:val="28"/>
          <w:lang w:eastAsia="ru-RU"/>
        </w:rPr>
        <w:lastRenderedPageBreak/>
        <w:t>восстановительного ремонта поврежденного транспортного средства по договору страхования).</w:t>
      </w:r>
    </w:p>
    <w:p w14:paraId="3C8D3BA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63. С учетом целей антикоррупционного законодательства в строке 6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14:paraId="11378D4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со служебными командировками за счет средств работодателя;</w:t>
      </w:r>
    </w:p>
    <w:p w14:paraId="1B33BB6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2AAA2E4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5DBD051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4) с оплатой стоимости и (или) выдачи полагающегося натурального довольствия, а также выплатой денежных средств взамен этого довольствия;</w:t>
      </w:r>
    </w:p>
    <w:p w14:paraId="377869B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5) с приобретением проездных документов для исполнения служебных (должностных) обязанностей;</w:t>
      </w:r>
    </w:p>
    <w:p w14:paraId="217D6E9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6) с оплатой коммунальных и иных услуг, наймом жилого помещения;</w:t>
      </w:r>
    </w:p>
    <w:p w14:paraId="6407BAF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7) с внесением родительской платы за посещение дошкольного образовательного учреждения;</w:t>
      </w:r>
    </w:p>
    <w:p w14:paraId="179D87F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8) с оформлением нотариальной доверенности, почтовыми расходами, расходами на оплату услуг представителя (возмещаются по решению суда).</w:t>
      </w:r>
    </w:p>
    <w:p w14:paraId="117561C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64. Также не указываются сведения о денежных средствах, полученных:</w:t>
      </w:r>
    </w:p>
    <w:p w14:paraId="5F34C35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в виде социального, имущественного, инвестиционного налогового вычета;</w:t>
      </w:r>
    </w:p>
    <w:p w14:paraId="0637D035"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от продажи различного вида подарочных сертификатов (карт), выпущенных предприятиями торговли;</w:t>
      </w:r>
    </w:p>
    <w:p w14:paraId="263B39A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rsidRPr="003B0139">
        <w:rPr>
          <w:rFonts w:ascii="Times New Roman" w:eastAsia="Times New Roman" w:hAnsi="Times New Roman" w:cs="Times New Roman"/>
          <w:color w:val="333333"/>
          <w:sz w:val="28"/>
          <w:szCs w:val="28"/>
          <w:lang w:eastAsia="ru-RU"/>
        </w:rPr>
        <w:t>кешбэк</w:t>
      </w:r>
      <w:proofErr w:type="spellEnd"/>
      <w:r w:rsidRPr="003B0139">
        <w:rPr>
          <w:rFonts w:ascii="Times New Roman" w:eastAsia="Times New Roman" w:hAnsi="Times New Roman" w:cs="Times New Roman"/>
          <w:color w:val="333333"/>
          <w:sz w:val="28"/>
          <w:szCs w:val="28"/>
          <w:lang w:eastAsia="ru-RU"/>
        </w:rPr>
        <w:t xml:space="preserve"> сервис");</w:t>
      </w:r>
    </w:p>
    <w:p w14:paraId="4920731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CEB4F7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5) в качестве возврата налога на добавленную стоимость, уплаченного при совершении покупок за границей, по чекам </w:t>
      </w:r>
      <w:proofErr w:type="spellStart"/>
      <w:r w:rsidRPr="003B0139">
        <w:rPr>
          <w:rFonts w:ascii="Times New Roman" w:eastAsia="Times New Roman" w:hAnsi="Times New Roman" w:cs="Times New Roman"/>
          <w:color w:val="333333"/>
          <w:sz w:val="28"/>
          <w:szCs w:val="28"/>
          <w:lang w:eastAsia="ru-RU"/>
        </w:rPr>
        <w:t>Tax-free</w:t>
      </w:r>
      <w:proofErr w:type="spellEnd"/>
      <w:r w:rsidRPr="003B0139">
        <w:rPr>
          <w:rFonts w:ascii="Times New Roman" w:eastAsia="Times New Roman" w:hAnsi="Times New Roman" w:cs="Times New Roman"/>
          <w:color w:val="333333"/>
          <w:sz w:val="28"/>
          <w:szCs w:val="28"/>
          <w:lang w:eastAsia="ru-RU"/>
        </w:rPr>
        <w:t>;</w:t>
      </w:r>
    </w:p>
    <w:p w14:paraId="6A5508A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6) в качестве вознаграждения донорам за сданную кровь, ее компонентов (и иную помощь);</w:t>
      </w:r>
    </w:p>
    <w:p w14:paraId="5B391ED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396219B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8) в качестве возмещения расходов на повышение профессионального уровня за счет средств представителя нанимателя (работодателя);</w:t>
      </w:r>
    </w:p>
    <w:p w14:paraId="03807C7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14:paraId="73346B1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r:id="rId11" w:anchor="30" w:history="1">
        <w:r w:rsidRPr="003B0139">
          <w:rPr>
            <w:rFonts w:ascii="Times New Roman" w:eastAsia="Times New Roman" w:hAnsi="Times New Roman" w:cs="Times New Roman"/>
            <w:color w:val="808080"/>
            <w:sz w:val="28"/>
            <w:szCs w:val="28"/>
            <w:u w:val="single"/>
            <w:bdr w:val="none" w:sz="0" w:space="0" w:color="auto" w:frame="1"/>
            <w:lang w:eastAsia="ru-RU"/>
          </w:rPr>
          <w:t>пунктом 30</w:t>
        </w:r>
      </w:hyperlink>
      <w:r w:rsidRPr="003B0139">
        <w:rPr>
          <w:rFonts w:ascii="Times New Roman" w:eastAsia="Times New Roman" w:hAnsi="Times New Roman" w:cs="Times New Roman"/>
          <w:color w:val="333333"/>
          <w:sz w:val="28"/>
          <w:szCs w:val="28"/>
          <w:lang w:eastAsia="ru-RU"/>
        </w:rPr>
        <w:t> Методических рекомендаций);</w:t>
      </w:r>
    </w:p>
    <w:p w14:paraId="3CFCA36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11) в связи с возвратом денежных средств по несостоявшемуся договору купли-продажи;</w:t>
      </w:r>
    </w:p>
    <w:p w14:paraId="4316594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4B6ABF1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5932DE0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14) на специальный избирательный счет в соответствии с Федеральным законом от 12 июня 2002 г. N 67-ФЗ "Об основных гарантиях избирательных прав и права на участие в референдуме граждан Российской Федерации".</w:t>
      </w:r>
    </w:p>
    <w:p w14:paraId="0F7D981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65. Дополнительный "налоговый капитал" ("бонус") в размере одного МРОТ (12 130 руб.), предоставленный физическим лицам, в том числе индивидуальным предпринимателям, применявшим в 2019 году специальный налоговый режим "Налог на профессиональный доход", не подлежит отражению в разделе 1 справки.</w:t>
      </w:r>
    </w:p>
    <w:p w14:paraId="6040EF3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66.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36250B29" w14:textId="77777777" w:rsidR="003B0139" w:rsidRPr="003B0139" w:rsidRDefault="003B0139" w:rsidP="006143C3">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r w:rsidRPr="003B0139">
        <w:rPr>
          <w:rFonts w:ascii="Times New Roman" w:eastAsia="Times New Roman" w:hAnsi="Times New Roman" w:cs="Times New Roman"/>
          <w:b/>
          <w:bCs/>
          <w:color w:val="333333"/>
          <w:sz w:val="28"/>
          <w:szCs w:val="28"/>
          <w:lang w:eastAsia="ru-RU"/>
        </w:rPr>
        <w:t>Раздел 2. Сведения о расходах</w:t>
      </w:r>
    </w:p>
    <w:p w14:paraId="4629EE0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67. Данный раздел справки заполняется только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w:t>
      </w:r>
      <w:r w:rsidRPr="003B0139">
        <w:rPr>
          <w:rFonts w:ascii="Times New Roman" w:eastAsia="Times New Roman" w:hAnsi="Times New Roman" w:cs="Times New Roman"/>
          <w:color w:val="333333"/>
          <w:sz w:val="28"/>
          <w:szCs w:val="28"/>
          <w:lang w:eastAsia="ru-RU"/>
        </w:rPr>
        <w:lastRenderedPageBreak/>
        <w:t>периоду. При представлении сведений в 2021 году сообщаются сведения о расходах по сделкам, совершенным в 2020 году.</w:t>
      </w:r>
    </w:p>
    <w:p w14:paraId="519C422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w:t>
      </w:r>
    </w:p>
    <w:p w14:paraId="72A1B47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68. Данный раздел справки также подлежит заполнению при наличии обстоятельств, перечисленных в </w:t>
      </w:r>
      <w:hyperlink r:id="rId12" w:anchor="67" w:history="1">
        <w:r w:rsidRPr="003B0139">
          <w:rPr>
            <w:rFonts w:ascii="Times New Roman" w:eastAsia="Times New Roman" w:hAnsi="Times New Roman" w:cs="Times New Roman"/>
            <w:color w:val="808080"/>
            <w:sz w:val="28"/>
            <w:szCs w:val="28"/>
            <w:u w:val="single"/>
            <w:bdr w:val="none" w:sz="0" w:space="0" w:color="auto" w:frame="1"/>
            <w:lang w:eastAsia="ru-RU"/>
          </w:rPr>
          <w:t>пункте 67</w:t>
        </w:r>
      </w:hyperlink>
      <w:r w:rsidRPr="003B0139">
        <w:rPr>
          <w:rFonts w:ascii="Times New Roman" w:eastAsia="Times New Roman" w:hAnsi="Times New Roman" w:cs="Times New Roman"/>
          <w:color w:val="333333"/>
          <w:sz w:val="28"/>
          <w:szCs w:val="28"/>
          <w:lang w:eastAsia="ru-RU"/>
        </w:rPr>
        <w:t>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09445B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69. Граждане, поступающие на службу (работу), раздел "Сведения о расходах" не заполняют.</w:t>
      </w:r>
    </w:p>
    <w:p w14:paraId="13426DD9"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"Сведения о расходах".</w:t>
      </w:r>
    </w:p>
    <w:p w14:paraId="767CC97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70. Заполнение данного раздела при отсутствии указанных в </w:t>
      </w:r>
      <w:hyperlink r:id="rId13" w:anchor="67" w:history="1">
        <w:r w:rsidRPr="003B0139">
          <w:rPr>
            <w:rFonts w:ascii="Times New Roman" w:eastAsia="Times New Roman" w:hAnsi="Times New Roman" w:cs="Times New Roman"/>
            <w:color w:val="808080"/>
            <w:sz w:val="28"/>
            <w:szCs w:val="28"/>
            <w:u w:val="single"/>
            <w:bdr w:val="none" w:sz="0" w:space="0" w:color="auto" w:frame="1"/>
            <w:lang w:eastAsia="ru-RU"/>
          </w:rPr>
          <w:t>пункте 67</w:t>
        </w:r>
      </w:hyperlink>
      <w:r w:rsidRPr="003B0139">
        <w:rPr>
          <w:rFonts w:ascii="Times New Roman" w:eastAsia="Times New Roman" w:hAnsi="Times New Roman" w:cs="Times New Roman"/>
          <w:color w:val="333333"/>
          <w:sz w:val="28"/>
          <w:szCs w:val="28"/>
          <w:lang w:eastAsia="ru-RU"/>
        </w:rPr>
        <w:t> настоящих Методических рекомендаций оснований не является нарушением.</w:t>
      </w:r>
    </w:p>
    <w:p w14:paraId="2C48C2F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71.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2020 году, суммируются доходы служащего (работника) и его супруги (супруга), полученные в 2017, 2018 и 2019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7E6BC87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72. Для цели реализации </w:t>
      </w:r>
      <w:hyperlink r:id="rId14" w:anchor="67" w:history="1">
        <w:r w:rsidRPr="003B0139">
          <w:rPr>
            <w:rFonts w:ascii="Times New Roman" w:eastAsia="Times New Roman" w:hAnsi="Times New Roman" w:cs="Times New Roman"/>
            <w:color w:val="808080"/>
            <w:sz w:val="28"/>
            <w:szCs w:val="28"/>
            <w:u w:val="single"/>
            <w:bdr w:val="none" w:sz="0" w:space="0" w:color="auto" w:frame="1"/>
            <w:lang w:eastAsia="ru-RU"/>
          </w:rPr>
          <w:t>пункта 67</w:t>
        </w:r>
      </w:hyperlink>
      <w:r w:rsidRPr="003B0139">
        <w:rPr>
          <w:rFonts w:ascii="Times New Roman" w:eastAsia="Times New Roman" w:hAnsi="Times New Roman" w:cs="Times New Roman"/>
          <w:color w:val="333333"/>
          <w:sz w:val="28"/>
          <w:szCs w:val="28"/>
          <w:lang w:eastAsia="ru-RU"/>
        </w:rPr>
        <w:t>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14:paraId="07F604B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w:t>
      </w:r>
      <w:r w:rsidRPr="003B0139">
        <w:rPr>
          <w:rFonts w:ascii="Times New Roman" w:eastAsia="Times New Roman" w:hAnsi="Times New Roman" w:cs="Times New Roman"/>
          <w:color w:val="333333"/>
          <w:sz w:val="28"/>
          <w:szCs w:val="28"/>
          <w:lang w:eastAsia="ru-RU"/>
        </w:rPr>
        <w:lastRenderedPageBreak/>
        <w:t>информация о данной сделке (сделках) не подлежит отражению в разделе "Сведения о расходах".</w:t>
      </w:r>
    </w:p>
    <w:p w14:paraId="04200D5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73.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5CAC9E2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74. Данный раздел не заполняется в следующих случаях:</w:t>
      </w:r>
    </w:p>
    <w:p w14:paraId="653CB01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N 230-ФЗ "О контроле за соответствием расходов лиц, замещающих государственные должности, и иных лиц их доходам");</w:t>
      </w:r>
    </w:p>
    <w:p w14:paraId="643D0FD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14:paraId="15968E7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4BE53F4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75. При заполнении графы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14:paraId="34B88565"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76. При заполнении графы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14:paraId="25E232E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77.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1C8B9F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78.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w:t>
      </w:r>
      <w:r w:rsidRPr="003B0139">
        <w:rPr>
          <w:rFonts w:ascii="Times New Roman" w:eastAsia="Times New Roman" w:hAnsi="Times New Roman" w:cs="Times New Roman"/>
          <w:color w:val="333333"/>
          <w:sz w:val="28"/>
          <w:szCs w:val="28"/>
          <w:lang w:eastAsia="ru-RU"/>
        </w:rPr>
        <w:lastRenderedPageBreak/>
        <w:t>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3C93FD7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79. В графе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146FC76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80. Особенности заполнения раздела "Сведения о расходах":</w:t>
      </w:r>
    </w:p>
    <w:p w14:paraId="1F426A7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14:paraId="51FBA7E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3E65441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14:paraId="4DF26499"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 справки;</w:t>
      </w:r>
    </w:p>
    <w:p w14:paraId="670A228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2) приобретение недвижимого имущества посредством участия в кооперативе. Обязанность представления сведений о расходах возникает в случае, если лицо </w:t>
      </w:r>
      <w:r w:rsidRPr="003B0139">
        <w:rPr>
          <w:rFonts w:ascii="Times New Roman" w:eastAsia="Times New Roman" w:hAnsi="Times New Roman" w:cs="Times New Roman"/>
          <w:color w:val="333333"/>
          <w:sz w:val="28"/>
          <w:szCs w:val="28"/>
          <w:lang w:eastAsia="ru-RU"/>
        </w:rPr>
        <w:lastRenderedPageBreak/>
        <w:t>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0ADBE3A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0B81C49" w14:textId="77777777" w:rsidR="003B0139" w:rsidRPr="003B0139" w:rsidRDefault="003B0139" w:rsidP="006143C3">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r w:rsidRPr="003B0139">
        <w:rPr>
          <w:rFonts w:ascii="Times New Roman" w:eastAsia="Times New Roman" w:hAnsi="Times New Roman" w:cs="Times New Roman"/>
          <w:b/>
          <w:bCs/>
          <w:color w:val="333333"/>
          <w:sz w:val="28"/>
          <w:szCs w:val="28"/>
          <w:lang w:eastAsia="ru-RU"/>
        </w:rPr>
        <w:t>Раздел 3. Сведения об имуществе</w:t>
      </w:r>
    </w:p>
    <w:p w14:paraId="2221E7F9" w14:textId="77777777" w:rsidR="003B0139" w:rsidRPr="003B0139" w:rsidRDefault="003B0139" w:rsidP="006143C3">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r w:rsidRPr="003B0139">
        <w:rPr>
          <w:rFonts w:ascii="Times New Roman" w:eastAsia="Times New Roman" w:hAnsi="Times New Roman" w:cs="Times New Roman"/>
          <w:b/>
          <w:bCs/>
          <w:color w:val="333333"/>
          <w:sz w:val="28"/>
          <w:szCs w:val="28"/>
          <w:lang w:eastAsia="ru-RU"/>
        </w:rPr>
        <w:t>Подраздел 3.1 Недвижимое имущество</w:t>
      </w:r>
    </w:p>
    <w:p w14:paraId="09CD11E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81. 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1B357C1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82. 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14:paraId="6DE6C47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Также в данном подразделе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14:paraId="490BECF6"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14:paraId="698E6A36"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83.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N 218-ФЗ "О государственной регистрации недвижимости").</w:t>
      </w:r>
    </w:p>
    <w:p w14:paraId="178D997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p>
    <w:p w14:paraId="2E447F9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 xml:space="preserve">84. 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3B0139">
        <w:rPr>
          <w:rFonts w:ascii="Times New Roman" w:eastAsia="Times New Roman" w:hAnsi="Times New Roman" w:cs="Times New Roman"/>
          <w:color w:val="333333"/>
          <w:sz w:val="28"/>
          <w:szCs w:val="28"/>
          <w:lang w:eastAsia="ru-RU"/>
        </w:rPr>
        <w:t>паенакопления</w:t>
      </w:r>
      <w:proofErr w:type="spellEnd"/>
      <w:r w:rsidRPr="003B0139">
        <w:rPr>
          <w:rFonts w:ascii="Times New Roman" w:eastAsia="Times New Roman" w:hAnsi="Times New Roman" w:cs="Times New Roman"/>
          <w:color w:val="333333"/>
          <w:sz w:val="28"/>
          <w:szCs w:val="28"/>
          <w:lang w:eastAsia="ru-RU"/>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14E04B4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85.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BB5BBA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86.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5EE2C4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Заполнение графы "Вид и наименование имущества"</w:t>
      </w:r>
    </w:p>
    <w:p w14:paraId="1D26460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87.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059ACB9"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14:paraId="6B440CC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2CABD4E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88. В соответствии со статьей 2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w:t>
      </w:r>
      <w:r w:rsidRPr="003B0139">
        <w:rPr>
          <w:rFonts w:ascii="Times New Roman" w:eastAsia="Times New Roman" w:hAnsi="Times New Roman" w:cs="Times New Roman"/>
          <w:color w:val="333333"/>
          <w:sz w:val="28"/>
          <w:szCs w:val="28"/>
          <w:lang w:eastAsia="ru-RU"/>
        </w:rPr>
        <w:lastRenderedPageBreak/>
        <w:t>участок используется исключительно для производства сельскохозяйственной продукции без права возведения на нем зданий и строений.</w:t>
      </w:r>
    </w:p>
    <w:p w14:paraId="5713D09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89.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14:paraId="2E3580C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90. При наличии в собственности жилого или садового дома,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подразделе 3.1 "Имущество, находящееся в собственности" или подразделе 6.1 "Имущество, находящееся в пользовании".</w:t>
      </w:r>
    </w:p>
    <w:p w14:paraId="55992E6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91. В строке 4 "Гаражи" указывается информация об организованных местах хранения автотранспорта - "гараж", "</w:t>
      </w:r>
      <w:proofErr w:type="spellStart"/>
      <w:r w:rsidRPr="003B0139">
        <w:rPr>
          <w:rFonts w:ascii="Times New Roman" w:eastAsia="Times New Roman" w:hAnsi="Times New Roman" w:cs="Times New Roman"/>
          <w:color w:val="333333"/>
          <w:sz w:val="28"/>
          <w:szCs w:val="28"/>
          <w:lang w:eastAsia="ru-RU"/>
        </w:rPr>
        <w:t>машино</w:t>
      </w:r>
      <w:proofErr w:type="spellEnd"/>
      <w:r w:rsidRPr="003B0139">
        <w:rPr>
          <w:rFonts w:ascii="Times New Roman" w:eastAsia="Times New Roman" w:hAnsi="Times New Roman" w:cs="Times New Roman"/>
          <w:color w:val="333333"/>
          <w:sz w:val="28"/>
          <w:szCs w:val="28"/>
          <w:lang w:eastAsia="ru-RU"/>
        </w:rPr>
        <w:t>-место"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подразделе 3.1 "Недвижимое имущество" или подразделе 6.1 "Объекты недвижимого имущества, находящиеся в пользовании".</w:t>
      </w:r>
    </w:p>
    <w:p w14:paraId="7096DBE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92. В графе "Вид собственности" указывается вид собственности на имущество (индивидуальная, общая совместная, общая долевая).</w:t>
      </w:r>
    </w:p>
    <w:p w14:paraId="667FBBC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93.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4D53D9C6"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94.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14:paraId="24D64CE9"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95. Местонахождение (адрес) недвижимого имущества указывается согласно правоустанавливающим документам. При этом указывается:</w:t>
      </w:r>
    </w:p>
    <w:p w14:paraId="4C51412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субъект Российской Федерации;</w:t>
      </w:r>
    </w:p>
    <w:p w14:paraId="643DBCC6"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район;</w:t>
      </w:r>
    </w:p>
    <w:p w14:paraId="2F7FF3F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 город, иной населенный пункт (село, поселок и т.д.);</w:t>
      </w:r>
    </w:p>
    <w:p w14:paraId="5ABE094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4) улица (проспект, переулок и т.д.);</w:t>
      </w:r>
    </w:p>
    <w:p w14:paraId="47764FB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5) номер дома (владения, участка), корпуса (строения), квартиры.</w:t>
      </w:r>
    </w:p>
    <w:p w14:paraId="20DC18E9"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Также рекомендуется указывать индекс.</w:t>
      </w:r>
    </w:p>
    <w:p w14:paraId="36B473C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96. Если недвижимое имущество находится за рубежом, то указывается:</w:t>
      </w:r>
    </w:p>
    <w:p w14:paraId="43CB01B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наименование государства;</w:t>
      </w:r>
    </w:p>
    <w:p w14:paraId="5E0DDAE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населенный пункт (иная единица административно-территориального деления);</w:t>
      </w:r>
    </w:p>
    <w:p w14:paraId="5494328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 почтовый адрес.</w:t>
      </w:r>
    </w:p>
    <w:p w14:paraId="54623D2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97.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57CFF2A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98.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F9CDE7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Основание приобретения и источники средств</w:t>
      </w:r>
    </w:p>
    <w:p w14:paraId="200E4C8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99. 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5F998DD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Для каждого объекта недвижимого имущества указываются реквизиты (серия, номер и дата выдачи) свидетельства о государственной регистрации прав на недвижимое имущество или номер и дата государственной регистрации права из выписки Единого государственного реестра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20E4161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92FB8F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100. В случае если право на недвижимое имущество возникло до вступления в силу Федерального закона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14:paraId="66D86C7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101.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77:02:0014017:1994-72/004/2020-2 от 27 марта 2020 г.; договор купли-продажи от 19 февраля 2020 г. или иное</w:t>
      </w:r>
    </w:p>
    <w:p w14:paraId="17C6180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102.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части 1 статьи 2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14:paraId="2594959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на лиц, замещающих (занимающих):</w:t>
      </w:r>
    </w:p>
    <w:p w14:paraId="503C966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государственные должности Российской Федерации;</w:t>
      </w:r>
    </w:p>
    <w:p w14:paraId="3F62DC9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должности первого заместителя и заместителей Генерального прокурора Российской Федерации;</w:t>
      </w:r>
    </w:p>
    <w:p w14:paraId="4EB63BC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должности членов Совета директоров Центрального банка Российской Федерации;</w:t>
      </w:r>
    </w:p>
    <w:p w14:paraId="40209C89"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государственные должности субъектов Российской Федерации;</w:t>
      </w:r>
    </w:p>
    <w:p w14:paraId="3E21F9A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38744DB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должности заместителей руководителей федеральных органов исполнительной власти;</w:t>
      </w:r>
    </w:p>
    <w:p w14:paraId="60D7617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1C209B6"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4BFB66E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06A7995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66B1736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на супруг (супругов), несовершеннолетних детей лиц, указанных в абзацах втором-десятом подпункта 1 настоящего пункта;</w:t>
      </w:r>
    </w:p>
    <w:p w14:paraId="40A4C1A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 иных лиц в случаях, предусмотренных федеральными законами.</w:t>
      </w:r>
    </w:p>
    <w:p w14:paraId="0BA62D5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103.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14:paraId="01252365"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Сведения о вышеуказанном источнике отображаются в справке ежегодно, вне зависимости от года приобретения имущества.</w:t>
      </w:r>
    </w:p>
    <w:p w14:paraId="08CB7831" w14:textId="77777777" w:rsidR="003B0139" w:rsidRPr="003B0139" w:rsidRDefault="003B0139" w:rsidP="006143C3">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r w:rsidRPr="003B0139">
        <w:rPr>
          <w:rFonts w:ascii="Times New Roman" w:eastAsia="Times New Roman" w:hAnsi="Times New Roman" w:cs="Times New Roman"/>
          <w:b/>
          <w:bCs/>
          <w:color w:val="333333"/>
          <w:sz w:val="28"/>
          <w:szCs w:val="28"/>
          <w:lang w:eastAsia="ru-RU"/>
        </w:rPr>
        <w:t>Подраздел 3.2. Транспортные средства</w:t>
      </w:r>
    </w:p>
    <w:p w14:paraId="00CEA08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104. 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14:paraId="11F05CC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Также в данном подразделе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14:paraId="4D2318D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105.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14:paraId="567BD63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106.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67D55F4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107. 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2020 года включительно продал легковой автомобиль, а новый собственник зарегистрировал такое транспортное средство только в январе 2021 года, то данный объект не подлежит отражению в подразделе 3.2 раздела 3 справки служащего. При заполнении графы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w:t>
      </w:r>
      <w:proofErr w:type="spellStart"/>
      <w:r w:rsidRPr="003B0139">
        <w:rPr>
          <w:rFonts w:ascii="Times New Roman" w:eastAsia="Times New Roman" w:hAnsi="Times New Roman" w:cs="Times New Roman"/>
          <w:color w:val="333333"/>
          <w:sz w:val="28"/>
          <w:szCs w:val="28"/>
          <w:lang w:eastAsia="ru-RU"/>
        </w:rPr>
        <w:t>Новолялинскому</w:t>
      </w:r>
      <w:proofErr w:type="spellEnd"/>
      <w:r w:rsidRPr="003B0139">
        <w:rPr>
          <w:rFonts w:ascii="Times New Roman" w:eastAsia="Times New Roman" w:hAnsi="Times New Roman" w:cs="Times New Roman"/>
          <w:color w:val="333333"/>
          <w:sz w:val="28"/>
          <w:szCs w:val="28"/>
          <w:lang w:eastAsia="ru-RU"/>
        </w:rPr>
        <w:t xml:space="preserve"> району, 3 отд. МОТОТРЭР ГИБДД УВД по ЦАО г. Москвы и т.д. Указанные данные заполняются согласно паспорту транспортного средства.</w:t>
      </w:r>
    </w:p>
    <w:p w14:paraId="7FB5378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Также допускается указание кода подразделения ГИБДД в соответствии со свидетельством о регистрации транспортного средства.</w:t>
      </w:r>
    </w:p>
    <w:p w14:paraId="662119B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108. Аналогичным подходом необходимо руководствоваться при указании в данном подразделе водного, воздушного транспорта.</w:t>
      </w:r>
    </w:p>
    <w:p w14:paraId="1EE4D80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109. В строке 7 "Иные транспортные средства" подлежат указанию, в частности, прицепы, зарегистрированные в установленном порядке.</w:t>
      </w:r>
    </w:p>
    <w:p w14:paraId="4C3F5343" w14:textId="77777777" w:rsidR="003B0139" w:rsidRPr="003B0139" w:rsidRDefault="003B0139" w:rsidP="006143C3">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r w:rsidRPr="003B0139">
        <w:rPr>
          <w:rFonts w:ascii="Times New Roman" w:eastAsia="Times New Roman" w:hAnsi="Times New Roman" w:cs="Times New Roman"/>
          <w:b/>
          <w:bCs/>
          <w:color w:val="333333"/>
          <w:sz w:val="28"/>
          <w:szCs w:val="28"/>
          <w:lang w:eastAsia="ru-RU"/>
        </w:rPr>
        <w:t>Раздел 4. Сведения о счетах в банках и иных кредитных организациях</w:t>
      </w:r>
    </w:p>
    <w:p w14:paraId="346A145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110. 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649A659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111. 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1238C0A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счета с нулевым остатком по состоянию на отчетную дату;</w:t>
      </w:r>
    </w:p>
    <w:p w14:paraId="26439C3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0ACD9446"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 счета (вклады) в иностранных банках, расположенных за пределами Российской Федерации.</w:t>
      </w:r>
    </w:p>
    <w:p w14:paraId="0BBDF92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N 79-ФЗ;</w:t>
      </w:r>
    </w:p>
    <w:p w14:paraId="120D1296"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14:paraId="1A8EB2C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5) счета, открытые для погашения кредита;</w:t>
      </w:r>
    </w:p>
    <w:p w14:paraId="6F6E1FB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6) вклады (счета) в драгоценных металлах (в том числе указывается вид счета и металл, в котором он открыт);</w:t>
      </w:r>
    </w:p>
    <w:p w14:paraId="6EC28C2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7)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14:paraId="3886F57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8) номинальный счет;</w:t>
      </w:r>
    </w:p>
    <w:p w14:paraId="2C833BC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9) счет </w:t>
      </w:r>
      <w:proofErr w:type="spellStart"/>
      <w:r w:rsidRPr="003B0139">
        <w:rPr>
          <w:rFonts w:ascii="Times New Roman" w:eastAsia="Times New Roman" w:hAnsi="Times New Roman" w:cs="Times New Roman"/>
          <w:color w:val="333333"/>
          <w:sz w:val="28"/>
          <w:szCs w:val="28"/>
          <w:lang w:eastAsia="ru-RU"/>
        </w:rPr>
        <w:t>эскроу</w:t>
      </w:r>
      <w:proofErr w:type="spellEnd"/>
      <w:r w:rsidRPr="003B0139">
        <w:rPr>
          <w:rFonts w:ascii="Times New Roman" w:eastAsia="Times New Roman" w:hAnsi="Times New Roman" w:cs="Times New Roman"/>
          <w:color w:val="333333"/>
          <w:sz w:val="28"/>
          <w:szCs w:val="28"/>
          <w:lang w:eastAsia="ru-RU"/>
        </w:rPr>
        <w:t>.</w:t>
      </w:r>
    </w:p>
    <w:p w14:paraId="41993CE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14:paraId="2EC31EB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14:paraId="0E7D814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112. С учетом целей антикоррупционного законодательства Российской Федерации в данном разделе не указываются следующие счета:</w:t>
      </w:r>
    </w:p>
    <w:p w14:paraId="7FD49EB5"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счета, закрытые по состоянию на отчетную дату;</w:t>
      </w:r>
    </w:p>
    <w:p w14:paraId="1AD98EE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специальные избирательные счета, открытые в соответствии с Федеральным законом от 12 июня 2002 г. N 67-ФЗ "Об основных гарантиях избирательных прав и права на участие в референдуме граждан Российской Федерации";</w:t>
      </w:r>
    </w:p>
    <w:p w14:paraId="274AEA7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 депозитные счета нотариуса;</w:t>
      </w:r>
    </w:p>
    <w:p w14:paraId="001093F9"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4)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17095D4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5) счета доверительного управления;</w:t>
      </w:r>
    </w:p>
    <w:p w14:paraId="5D4CFC09"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6) открываемые не на основании гражданско-правового договора счета, счета депо, счета брокера, индивидуальные инвестиционные счета;</w:t>
      </w:r>
    </w:p>
    <w:p w14:paraId="6D6DBB1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7) синтетические счета.</w:t>
      </w:r>
    </w:p>
    <w:p w14:paraId="25AEE5C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113. 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41B1D25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114. 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мая 2014 г. N 153-И "Об открытии и закрытии банковских счетов, счетов по вкладам (депозитам), депозитных счетов".</w:t>
      </w:r>
    </w:p>
    <w:p w14:paraId="5DDF45A5"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115. В соответствии с указанной Инструкцией физическим лицам открываются следующие счета:</w:t>
      </w:r>
    </w:p>
    <w:p w14:paraId="597FB65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текущий счет (для совершения операций, не связанных с предпринимательской деятельностью или частной практикой);</w:t>
      </w:r>
    </w:p>
    <w:p w14:paraId="1382001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w:t>
      </w:r>
    </w:p>
    <w:p w14:paraId="7D49605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030102F5"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w:t>
      </w:r>
    </w:p>
    <w:p w14:paraId="58DB2A79"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116. В графе "Дата открытия счета" не допускается указание даты выпуска (перевыпуска) платежной карты.</w:t>
      </w:r>
    </w:p>
    <w:p w14:paraId="6AF94A0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117. Графа "Остаток на счете" заполняется по состоянию на отчетную дату.</w:t>
      </w:r>
    </w:p>
    <w:p w14:paraId="78992EB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https://www.cbr.ru/currency_base/.</w:t>
      </w:r>
    </w:p>
    <w:p w14:paraId="27A19286"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118. Графа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2021 году указывается общая сумма денежных средств, поступивших на счет в 2020 году, если эта сумма превышает общий доход служащего (работника) и его супруги (супруга) за 2018, 2019 и 2020 годы. В этом случае к справке прилагается выписка о движении денежных средств по данному счету за отчетный период.</w:t>
      </w:r>
    </w:p>
    <w:p w14:paraId="7C7EDE2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 напротив соответствующей позиции. В противном случае необходимо заполнить соответствующие графы.</w:t>
      </w:r>
    </w:p>
    <w:p w14:paraId="2A1D058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366944F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7F86769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Для лиц, указанных в </w:t>
      </w:r>
      <w:hyperlink r:id="rId15" w:anchor="2" w:history="1">
        <w:r w:rsidRPr="003B0139">
          <w:rPr>
            <w:rFonts w:ascii="Times New Roman" w:eastAsia="Times New Roman" w:hAnsi="Times New Roman" w:cs="Times New Roman"/>
            <w:color w:val="808080"/>
            <w:sz w:val="28"/>
            <w:szCs w:val="28"/>
            <w:u w:val="single"/>
            <w:bdr w:val="none" w:sz="0" w:space="0" w:color="auto" w:frame="1"/>
            <w:lang w:eastAsia="ru-RU"/>
          </w:rPr>
          <w:t>пункте 2</w:t>
        </w:r>
      </w:hyperlink>
      <w:r w:rsidRPr="003B0139">
        <w:rPr>
          <w:rFonts w:ascii="Times New Roman" w:eastAsia="Times New Roman" w:hAnsi="Times New Roman" w:cs="Times New Roman"/>
          <w:color w:val="333333"/>
          <w:sz w:val="28"/>
          <w:szCs w:val="28"/>
          <w:lang w:eastAsia="ru-RU"/>
        </w:rPr>
        <w:t>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14:paraId="647F682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Для счетов в иностранной валюте сумма указывается в рублях по курсу Банка России на отчетную дату.</w:t>
      </w:r>
    </w:p>
    <w:p w14:paraId="06CC558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119.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Банком России издано Указание от 15 апреля 2020 г. N 5440-У "О порядке предоставления кредитными организациями и </w:t>
      </w:r>
      <w:proofErr w:type="spellStart"/>
      <w:r w:rsidRPr="003B0139">
        <w:rPr>
          <w:rFonts w:ascii="Times New Roman" w:eastAsia="Times New Roman" w:hAnsi="Times New Roman" w:cs="Times New Roman"/>
          <w:color w:val="333333"/>
          <w:sz w:val="28"/>
          <w:szCs w:val="28"/>
          <w:lang w:eastAsia="ru-RU"/>
        </w:rPr>
        <w:t>некредитными</w:t>
      </w:r>
      <w:proofErr w:type="spellEnd"/>
      <w:r w:rsidRPr="003B0139">
        <w:rPr>
          <w:rFonts w:ascii="Times New Roman" w:eastAsia="Times New Roman" w:hAnsi="Times New Roman" w:cs="Times New Roman"/>
          <w:color w:val="333333"/>
          <w:sz w:val="28"/>
          <w:szCs w:val="28"/>
          <w:lang w:eastAsia="ru-RU"/>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(далее - единая форма).</w:t>
      </w:r>
    </w:p>
    <w:p w14:paraId="67FAB579"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Указание Банка России допускает возможность получения единой формы не только лицом, с которым заключен соответствующий договор (договоры), но и его </w:t>
      </w:r>
      <w:r w:rsidRPr="003B0139">
        <w:rPr>
          <w:rFonts w:ascii="Times New Roman" w:eastAsia="Times New Roman" w:hAnsi="Times New Roman" w:cs="Times New Roman"/>
          <w:color w:val="333333"/>
          <w:sz w:val="28"/>
          <w:szCs w:val="28"/>
          <w:lang w:eastAsia="ru-RU"/>
        </w:rPr>
        <w:lastRenderedPageBreak/>
        <w:t>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14:paraId="1810C61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Совместный счет</w:t>
      </w:r>
    </w:p>
    <w:p w14:paraId="568C1FB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120.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AAAF7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271B24B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В данном случае в каждой подаваемой справке представляется идентичная информация о таком счете.</w:t>
      </w:r>
    </w:p>
    <w:p w14:paraId="575CD70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Кредитные карты, карты с овердрафтом</w:t>
      </w:r>
    </w:p>
    <w:p w14:paraId="1FB0F64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121. Банк (иная кредитная организация) выпускает следующие виды карт (таблица N 5):</w:t>
      </w:r>
    </w:p>
    <w:tbl>
      <w:tblPr>
        <w:tblW w:w="0" w:type="auto"/>
        <w:tblCellMar>
          <w:top w:w="15" w:type="dxa"/>
          <w:left w:w="15" w:type="dxa"/>
          <w:bottom w:w="15" w:type="dxa"/>
          <w:right w:w="15" w:type="dxa"/>
        </w:tblCellMar>
        <w:tblLook w:val="04A0" w:firstRow="1" w:lastRow="0" w:firstColumn="1" w:lastColumn="0" w:noHBand="0" w:noVBand="1"/>
      </w:tblPr>
      <w:tblGrid>
        <w:gridCol w:w="1773"/>
        <w:gridCol w:w="8858"/>
      </w:tblGrid>
      <w:tr w:rsidR="003B0139" w:rsidRPr="003B0139" w14:paraId="53C8EFA7" w14:textId="77777777" w:rsidTr="003B0139">
        <w:tc>
          <w:tcPr>
            <w:tcW w:w="0" w:type="auto"/>
            <w:hideMark/>
          </w:tcPr>
          <w:p w14:paraId="62E44B51" w14:textId="77777777" w:rsidR="003B0139" w:rsidRPr="003B0139" w:rsidRDefault="003B0139" w:rsidP="006143C3">
            <w:pPr>
              <w:spacing w:after="0" w:line="240" w:lineRule="auto"/>
              <w:jc w:val="both"/>
              <w:rPr>
                <w:rFonts w:ascii="Times New Roman" w:eastAsia="Times New Roman" w:hAnsi="Times New Roman" w:cs="Times New Roman"/>
                <w:b/>
                <w:bCs/>
                <w:sz w:val="28"/>
                <w:szCs w:val="28"/>
                <w:lang w:eastAsia="ru-RU"/>
              </w:rPr>
            </w:pPr>
            <w:r w:rsidRPr="003B0139">
              <w:rPr>
                <w:rFonts w:ascii="Times New Roman" w:eastAsia="Times New Roman" w:hAnsi="Times New Roman" w:cs="Times New Roman"/>
                <w:b/>
                <w:bCs/>
                <w:sz w:val="28"/>
                <w:szCs w:val="28"/>
                <w:lang w:eastAsia="ru-RU"/>
              </w:rPr>
              <w:t>Расчетная (дебетовая)</w:t>
            </w:r>
          </w:p>
        </w:tc>
        <w:tc>
          <w:tcPr>
            <w:tcW w:w="0" w:type="auto"/>
            <w:hideMark/>
          </w:tcPr>
          <w:p w14:paraId="6B2A609A" w14:textId="77777777" w:rsidR="003B0139" w:rsidRPr="003B0139" w:rsidRDefault="003B0139" w:rsidP="006143C3">
            <w:pPr>
              <w:spacing w:after="0" w:line="240" w:lineRule="auto"/>
              <w:jc w:val="both"/>
              <w:rPr>
                <w:rFonts w:ascii="Times New Roman" w:eastAsia="Times New Roman" w:hAnsi="Times New Roman" w:cs="Times New Roman"/>
                <w:b/>
                <w:bCs/>
                <w:sz w:val="28"/>
                <w:szCs w:val="28"/>
                <w:lang w:eastAsia="ru-RU"/>
              </w:rPr>
            </w:pPr>
            <w:r w:rsidRPr="003B0139">
              <w:rPr>
                <w:rFonts w:ascii="Times New Roman" w:eastAsia="Times New Roman" w:hAnsi="Times New Roman" w:cs="Times New Roman"/>
                <w:b/>
                <w:bCs/>
                <w:sz w:val="28"/>
                <w:szCs w:val="28"/>
                <w:lang w:eastAsia="ru-RU"/>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3B0139" w:rsidRPr="003B0139" w14:paraId="238D4E12" w14:textId="77777777" w:rsidTr="003B0139">
        <w:tc>
          <w:tcPr>
            <w:tcW w:w="0" w:type="auto"/>
            <w:hideMark/>
          </w:tcPr>
          <w:p w14:paraId="5E9EAF4F"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Кредитная</w:t>
            </w:r>
          </w:p>
        </w:tc>
        <w:tc>
          <w:tcPr>
            <w:tcW w:w="0" w:type="auto"/>
            <w:hideMark/>
          </w:tcPr>
          <w:p w14:paraId="08B85B25" w14:textId="77777777" w:rsidR="003B0139" w:rsidRPr="003B0139" w:rsidRDefault="003B0139" w:rsidP="006143C3">
            <w:pPr>
              <w:spacing w:after="0" w:line="240" w:lineRule="auto"/>
              <w:jc w:val="both"/>
              <w:rPr>
                <w:rFonts w:ascii="Times New Roman" w:eastAsia="Times New Roman" w:hAnsi="Times New Roman" w:cs="Times New Roman"/>
                <w:sz w:val="28"/>
                <w:szCs w:val="28"/>
                <w:lang w:eastAsia="ru-RU"/>
              </w:rPr>
            </w:pPr>
            <w:r w:rsidRPr="003B0139">
              <w:rPr>
                <w:rFonts w:ascii="Times New Roman" w:eastAsia="Times New Roman" w:hAnsi="Times New Roman" w:cs="Times New Roman"/>
                <w:sz w:val="28"/>
                <w:szCs w:val="28"/>
                <w:lang w:eastAsia="ru-RU"/>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EF8C1C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122. Расчетная (дебетовая) и кредитные карты, как правило, предполагают открытие и ведение банком (иной кредитной организацией) счета.</w:t>
      </w:r>
    </w:p>
    <w:p w14:paraId="282F0D2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Кроме того, необходимо обращать внимание, что в настоящее время операторы сотовой связи, например ПАО "МТС Банк", открывают своим клиентам банковские счета, которые могут предусматривать необходимость отражения сведений о них в настоящем разделе справки.</w:t>
      </w:r>
    </w:p>
    <w:p w14:paraId="3018F9A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Информация о наличии банковских счетов, открытых с 1 июля 2014 года, может быть получена у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14:paraId="492F0729"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123.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2C329B45"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124.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справки.</w:t>
      </w:r>
    </w:p>
    <w:p w14:paraId="2C7B64B5"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125.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4D347E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126.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087A1BB9"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127. В данном разделе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3B0139">
        <w:rPr>
          <w:rFonts w:ascii="Times New Roman" w:eastAsia="Times New Roman" w:hAnsi="Times New Roman" w:cs="Times New Roman"/>
          <w:color w:val="333333"/>
          <w:sz w:val="28"/>
          <w:szCs w:val="28"/>
          <w:lang w:eastAsia="ru-RU"/>
        </w:rPr>
        <w:t>софинансирования</w:t>
      </w:r>
      <w:proofErr w:type="spellEnd"/>
      <w:r w:rsidRPr="003B0139">
        <w:rPr>
          <w:rFonts w:ascii="Times New Roman" w:eastAsia="Times New Roman" w:hAnsi="Times New Roman" w:cs="Times New Roman"/>
          <w:color w:val="333333"/>
          <w:sz w:val="28"/>
          <w:szCs w:val="28"/>
          <w:lang w:eastAsia="ru-RU"/>
        </w:rPr>
        <w:t xml:space="preserve"> пенсии, действующей в соответствии с Федеральным законом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w:t>
      </w:r>
      <w:proofErr w:type="spellStart"/>
      <w:r w:rsidRPr="003B0139">
        <w:rPr>
          <w:rFonts w:ascii="Times New Roman" w:eastAsia="Times New Roman" w:hAnsi="Times New Roman" w:cs="Times New Roman"/>
          <w:color w:val="333333"/>
          <w:sz w:val="28"/>
          <w:szCs w:val="28"/>
          <w:lang w:eastAsia="ru-RU"/>
        </w:rPr>
        <w:t>Яндекс.Деньги</w:t>
      </w:r>
      <w:proofErr w:type="spellEnd"/>
      <w:r w:rsidRPr="003B0139">
        <w:rPr>
          <w:rFonts w:ascii="Times New Roman" w:eastAsia="Times New Roman" w:hAnsi="Times New Roman" w:cs="Times New Roman"/>
          <w:color w:val="333333"/>
          <w:sz w:val="28"/>
          <w:szCs w:val="28"/>
          <w:lang w:eastAsia="ru-RU"/>
        </w:rPr>
        <w:t>", "</w:t>
      </w:r>
      <w:proofErr w:type="spellStart"/>
      <w:r w:rsidRPr="003B0139">
        <w:rPr>
          <w:rFonts w:ascii="Times New Roman" w:eastAsia="Times New Roman" w:hAnsi="Times New Roman" w:cs="Times New Roman"/>
          <w:color w:val="333333"/>
          <w:sz w:val="28"/>
          <w:szCs w:val="28"/>
          <w:lang w:eastAsia="ru-RU"/>
        </w:rPr>
        <w:t>Qiwi</w:t>
      </w:r>
      <w:proofErr w:type="spellEnd"/>
      <w:r w:rsidRPr="003B0139">
        <w:rPr>
          <w:rFonts w:ascii="Times New Roman" w:eastAsia="Times New Roman" w:hAnsi="Times New Roman" w:cs="Times New Roman"/>
          <w:color w:val="333333"/>
          <w:sz w:val="28"/>
          <w:szCs w:val="28"/>
          <w:lang w:eastAsia="ru-RU"/>
        </w:rPr>
        <w:t xml:space="preserve"> кошелек" и др.).</w:t>
      </w:r>
    </w:p>
    <w:p w14:paraId="4F86418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Отзыв лицензии у кредитной организации</w:t>
      </w:r>
    </w:p>
    <w:p w14:paraId="6C8CB02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128. 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w:t>
      </w:r>
    </w:p>
    <w:p w14:paraId="6C4EDFB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129.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28EA8DE9"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130. До момента закрытия соответствующего счета, счет считается открытым и подлежит отражению в разделе 4 справки.</w:t>
      </w:r>
    </w:p>
    <w:p w14:paraId="4952F04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Ликвидация кредитной организации</w:t>
      </w:r>
    </w:p>
    <w:p w14:paraId="0DD9667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131.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683D5279"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132.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14:paraId="1391EB5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14:paraId="5FFE13FD" w14:textId="77777777" w:rsidR="003B0139" w:rsidRPr="003B0139" w:rsidRDefault="003B0139" w:rsidP="006143C3">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r w:rsidRPr="003B0139">
        <w:rPr>
          <w:rFonts w:ascii="Times New Roman" w:eastAsia="Times New Roman" w:hAnsi="Times New Roman" w:cs="Times New Roman"/>
          <w:b/>
          <w:bCs/>
          <w:color w:val="333333"/>
          <w:sz w:val="28"/>
          <w:szCs w:val="28"/>
          <w:lang w:eastAsia="ru-RU"/>
        </w:rPr>
        <w:t>Раздел 5. Сведения о ценных бумагах</w:t>
      </w:r>
    </w:p>
    <w:p w14:paraId="3151B145"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133. 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14:paraId="260A6E2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соответственно.</w:t>
      </w:r>
    </w:p>
    <w:p w14:paraId="79315A1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755AD2F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385D26A0" w14:textId="77777777" w:rsidR="003B0139" w:rsidRPr="003B0139" w:rsidRDefault="003B0139" w:rsidP="006143C3">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r w:rsidRPr="003B0139">
        <w:rPr>
          <w:rFonts w:ascii="Times New Roman" w:eastAsia="Times New Roman" w:hAnsi="Times New Roman" w:cs="Times New Roman"/>
          <w:b/>
          <w:bCs/>
          <w:color w:val="333333"/>
          <w:sz w:val="28"/>
          <w:szCs w:val="28"/>
          <w:lang w:eastAsia="ru-RU"/>
        </w:rPr>
        <w:t>Подраздел 5.1. Акции и иное участие в коммерческих организациях и фондах</w:t>
      </w:r>
    </w:p>
    <w:p w14:paraId="689FA58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134. В соответствии с Федеральным законом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14:paraId="4F9F4C3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135. В графе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w:t>
      </w:r>
      <w:r w:rsidRPr="003B0139">
        <w:rPr>
          <w:rFonts w:ascii="Times New Roman" w:eastAsia="Times New Roman" w:hAnsi="Times New Roman" w:cs="Times New Roman"/>
          <w:color w:val="333333"/>
          <w:sz w:val="28"/>
          <w:szCs w:val="28"/>
          <w:lang w:eastAsia="ru-RU"/>
        </w:rPr>
        <w:lastRenderedPageBreak/>
        <w:t>ответственностью, товарищество, производственный кооператив, фонд, крестьянско-фермерское хозяйство и другие).</w:t>
      </w:r>
    </w:p>
    <w:p w14:paraId="2D3AED9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В случае если служащий (работник) является учредителем коммерческой организации, то данную информацию также необходимо отразить.</w:t>
      </w:r>
    </w:p>
    <w:p w14:paraId="48B8672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136.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14:paraId="655A4C0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Если законодательством не предусмотрено формирование уставного капитала, то указывается "0 руб.".</w:t>
      </w:r>
    </w:p>
    <w:p w14:paraId="5424D62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137. Доля участия выражается в процентах от уставного капитала. Для акционерных обществ указываются также номинальная стоимость и количество акций.</w:t>
      </w:r>
    </w:p>
    <w:p w14:paraId="243990C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138. В графе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4F741BFA" w14:textId="77777777" w:rsidR="003B0139" w:rsidRPr="003B0139" w:rsidRDefault="003B0139" w:rsidP="006143C3">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r w:rsidRPr="003B0139">
        <w:rPr>
          <w:rFonts w:ascii="Times New Roman" w:eastAsia="Times New Roman" w:hAnsi="Times New Roman" w:cs="Times New Roman"/>
          <w:b/>
          <w:bCs/>
          <w:color w:val="333333"/>
          <w:sz w:val="28"/>
          <w:szCs w:val="28"/>
          <w:lang w:eastAsia="ru-RU"/>
        </w:rPr>
        <w:t>Подраздел 5.2. Иные ценные бумаги</w:t>
      </w:r>
    </w:p>
    <w:p w14:paraId="34621F1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139.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14:paraId="334E691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Государственный сертификат на материнский (семейный) капитал не является ценной бумагой и не подлежит указанию в подразделе 5.2 справки.</w:t>
      </w:r>
    </w:p>
    <w:p w14:paraId="6222DE7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140. В подразделе 5.2 указываются все ценные бумаги по видам (облигации, векселя и другие), за исключением акций, указанных в подразделе 5.1.</w:t>
      </w:r>
    </w:p>
    <w:p w14:paraId="6EBC604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141. В графе "Номинальная величина обязательства"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w:t>
      </w:r>
      <w:r w:rsidRPr="003B0139">
        <w:rPr>
          <w:rFonts w:ascii="Times New Roman" w:eastAsia="Times New Roman" w:hAnsi="Times New Roman" w:cs="Times New Roman"/>
          <w:color w:val="333333"/>
          <w:sz w:val="28"/>
          <w:szCs w:val="28"/>
          <w:lang w:eastAsia="ru-RU"/>
        </w:rPr>
        <w:lastRenderedPageBreak/>
        <w:t>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w:t>
      </w:r>
    </w:p>
    <w:p w14:paraId="4BC66BB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161F494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142. В графе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14:paraId="494B4E62" w14:textId="77777777" w:rsidR="003B0139" w:rsidRPr="003B0139" w:rsidRDefault="003B0139" w:rsidP="006143C3">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r w:rsidRPr="003B0139">
        <w:rPr>
          <w:rFonts w:ascii="Times New Roman" w:eastAsia="Times New Roman" w:hAnsi="Times New Roman" w:cs="Times New Roman"/>
          <w:b/>
          <w:bCs/>
          <w:color w:val="333333"/>
          <w:sz w:val="28"/>
          <w:szCs w:val="28"/>
          <w:lang w:eastAsia="ru-RU"/>
        </w:rPr>
        <w:t>Раздел 6. Сведения об обязательствах имущественного характера</w:t>
      </w:r>
    </w:p>
    <w:p w14:paraId="690AEFC6" w14:textId="77777777" w:rsidR="003B0139" w:rsidRPr="003B0139" w:rsidRDefault="003B0139" w:rsidP="006143C3">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r w:rsidRPr="003B0139">
        <w:rPr>
          <w:rFonts w:ascii="Times New Roman" w:eastAsia="Times New Roman" w:hAnsi="Times New Roman" w:cs="Times New Roman"/>
          <w:b/>
          <w:bCs/>
          <w:color w:val="333333"/>
          <w:sz w:val="28"/>
          <w:szCs w:val="28"/>
          <w:lang w:eastAsia="ru-RU"/>
        </w:rPr>
        <w:t>Подраздел 6.1. Объекты недвижимого имущества, находящиеся в пользовании</w:t>
      </w:r>
    </w:p>
    <w:p w14:paraId="639D678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143. 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14:paraId="289995C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27132D0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144. 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25B29765"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Не требуется в данном подразделе справки одного из супругов указывать все объекты недвижимости, находящиеся в собственности другого супруга, при следующих условиях:</w:t>
      </w:r>
    </w:p>
    <w:p w14:paraId="4F66C639"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отсутствует фактическое пользование этим объектом супругом;</w:t>
      </w:r>
    </w:p>
    <w:p w14:paraId="34CF4BF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эти объекты указаны в подразделе 3.1 соответствующей справки</w:t>
      </w:r>
    </w:p>
    <w:p w14:paraId="0FA1A1E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Аналогично в отношении несовершеннолетних детей.</w:t>
      </w:r>
    </w:p>
    <w:p w14:paraId="46CD526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4DDFA67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145. 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802FE8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146. В том числе указанию подлежат сведения о жилом помещении (дом, квартира, комната), нежилом помещении, земельном участке, гараже и т.д.:</w:t>
      </w:r>
    </w:p>
    <w:p w14:paraId="45EB30D9"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6ABDCA5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0E07B5A9"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 занимаемых по договору аренды (найма, поднайма);</w:t>
      </w:r>
    </w:p>
    <w:p w14:paraId="58D0D04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4) занимаемых по договорам социального найма;</w:t>
      </w:r>
    </w:p>
    <w:p w14:paraId="5DD2793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5) используемых для бытовых нужд, но не зарегистрированных в установленном порядке органами Росреестра объектах незавершенного строительства;</w:t>
      </w:r>
    </w:p>
    <w:p w14:paraId="6E8071B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6) принадлежащих на праве пожизненного наследуемого владения земельным участком;</w:t>
      </w:r>
    </w:p>
    <w:p w14:paraId="509771A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5CF06E15"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147. При этом указывается общая площадь объекта недвижимого имущества, находящегося в пользовании.</w:t>
      </w:r>
    </w:p>
    <w:p w14:paraId="0EBC07F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148. Сведения об объектах недвижимого имущества, находящихся в пользовании, указываются по состоянию на отчетную дату.</w:t>
      </w:r>
    </w:p>
    <w:p w14:paraId="5E8ACE5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149. В графе "Вид имущества" указывается вид недвижимого имущества (земельный участок, жилой дом, дача, квартира, комната и др.).</w:t>
      </w:r>
    </w:p>
    <w:p w14:paraId="0E1A0B1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150. В графе "Вид и сроки пользования" указываются вид пользования (аренда, безвозмездное пользование и др.) и сроки пользования.</w:t>
      </w:r>
    </w:p>
    <w:p w14:paraId="1828290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151. В графе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BAC9C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152. В данном подразделе не указывается недвижимое имущество, которое находится в собственности и уже отражено в подразделе 3.1 справки.</w:t>
      </w:r>
    </w:p>
    <w:p w14:paraId="33DCE2F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3BFCE71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153.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w:t>
      </w:r>
    </w:p>
    <w:p w14:paraId="703B304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При этом данные доли собственности должны быть отражены в подразделе 3.1. справок служащего (работника) и его супруги (супруга).</w:t>
      </w:r>
    </w:p>
    <w:p w14:paraId="29B71CF5"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Аналогично в отношении несовершеннолетних детей.</w:t>
      </w:r>
    </w:p>
    <w:p w14:paraId="70DEB9D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2B8C8151" w14:textId="77777777" w:rsidR="003B0139" w:rsidRPr="003B0139" w:rsidRDefault="003B0139" w:rsidP="006143C3">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r w:rsidRPr="003B0139">
        <w:rPr>
          <w:rFonts w:ascii="Times New Roman" w:eastAsia="Times New Roman" w:hAnsi="Times New Roman" w:cs="Times New Roman"/>
          <w:b/>
          <w:bCs/>
          <w:color w:val="333333"/>
          <w:sz w:val="28"/>
          <w:szCs w:val="28"/>
          <w:lang w:eastAsia="ru-RU"/>
        </w:rPr>
        <w:t>Подраздел 6.2. Срочные обязательства финансового характера</w:t>
      </w:r>
    </w:p>
    <w:p w14:paraId="4849BEFE"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154. В данном подразделе указывается каждое имеющееся на отчетную дату срочное обязательство финансового характера на сумму, равную или превышающую 500 000 руб., кредитором или </w:t>
      </w:r>
      <w:proofErr w:type="gramStart"/>
      <w:r w:rsidRPr="003B0139">
        <w:rPr>
          <w:rFonts w:ascii="Times New Roman" w:eastAsia="Times New Roman" w:hAnsi="Times New Roman" w:cs="Times New Roman"/>
          <w:color w:val="333333"/>
          <w:sz w:val="28"/>
          <w:szCs w:val="28"/>
          <w:lang w:eastAsia="ru-RU"/>
        </w:rPr>
        <w:t>должником</w:t>
      </w:r>
      <w:proofErr w:type="gramEnd"/>
      <w:r w:rsidRPr="003B0139">
        <w:rPr>
          <w:rFonts w:ascii="Times New Roman" w:eastAsia="Times New Roman" w:hAnsi="Times New Roman" w:cs="Times New Roman"/>
          <w:color w:val="333333"/>
          <w:sz w:val="28"/>
          <w:szCs w:val="28"/>
          <w:lang w:eastAsia="ru-RU"/>
        </w:rPr>
        <w:t xml:space="preserve"> по которому является служащий (работник), его супруга (супруг), несовершеннолетний ребенок.</w:t>
      </w:r>
    </w:p>
    <w:p w14:paraId="5030E37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92900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155. В графе "Содержание обязательства" указывается существо обязательства (заем, кредит и другие).</w:t>
      </w:r>
    </w:p>
    <w:p w14:paraId="57AD951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156. В графе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14:paraId="393EA1E6"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Например,</w:t>
      </w:r>
    </w:p>
    <w:p w14:paraId="32D5D40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если служащий (работник) или его супруга (супруг) взял(-а) кредит в Сбербанке России и является должником, то в графе "Кредитор (должник)" указывается вторая сторона обязательства: кредитор ПАО "Сбербанк России";</w:t>
      </w:r>
    </w:p>
    <w:p w14:paraId="503360A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14:paraId="5E1030F9"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3B0139">
        <w:rPr>
          <w:rFonts w:ascii="Times New Roman" w:eastAsia="Times New Roman" w:hAnsi="Times New Roman" w:cs="Times New Roman"/>
          <w:color w:val="333333"/>
          <w:sz w:val="28"/>
          <w:szCs w:val="28"/>
          <w:lang w:eastAsia="ru-RU"/>
        </w:rPr>
        <w:t>созаемщиком</w:t>
      </w:r>
      <w:proofErr w:type="spellEnd"/>
      <w:r w:rsidRPr="003B0139">
        <w:rPr>
          <w:rFonts w:ascii="Times New Roman" w:eastAsia="Times New Roman" w:hAnsi="Times New Roman" w:cs="Times New Roman"/>
          <w:color w:val="333333"/>
          <w:sz w:val="28"/>
          <w:szCs w:val="28"/>
          <w:lang w:eastAsia="ru-RU"/>
        </w:rPr>
        <w:t>.</w:t>
      </w:r>
    </w:p>
    <w:p w14:paraId="2E33AAC8"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157. В графе "Основание возникновения" указываются основание возникновения обязательства, а также реквизиты (дата, номер) соответствующего договора или акта.</w:t>
      </w:r>
    </w:p>
    <w:p w14:paraId="0F2B8AD5"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158. В графе "Сумма обязательства / 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с суммой процентов, начисленных по состоянию на отчетную дату, а не до конца периода кредитования)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14:paraId="1479CE7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14:paraId="1FF38BB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159.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5D42EFE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160. В графе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14:paraId="6BFB1CC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161. Помимо прочего подлежат указанию:</w:t>
      </w:r>
    </w:p>
    <w:p w14:paraId="1B8BFBA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441E4C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договор финансовой аренды (лизинг);</w:t>
      </w:r>
    </w:p>
    <w:p w14:paraId="4EF3499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 договор займа;</w:t>
      </w:r>
    </w:p>
    <w:p w14:paraId="665BEE4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4) договор финансирования под уступку денежного требования;</w:t>
      </w:r>
    </w:p>
    <w:p w14:paraId="6FD0858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5) обязательства, связанные с заключением договора об уступке права требования;</w:t>
      </w:r>
    </w:p>
    <w:p w14:paraId="2DA0BD8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6) обязательства вследствие причинения вреда (финансовые);</w:t>
      </w:r>
    </w:p>
    <w:p w14:paraId="0A92CFC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D3933C6"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8) обязательства по уплате алиментов (если по состоянию на отчетную дату сумма невыплаченных алиментов равна или превышает 500 000 руб.);</w:t>
      </w:r>
    </w:p>
    <w:p w14:paraId="5683F4C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1F52DCA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10) выкупленная дебиторская задолженность;</w:t>
      </w:r>
    </w:p>
    <w:p w14:paraId="48E6A78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11) финансовые обязательства, участником которых в силу Федерального закона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14:paraId="53B6229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12) предоставленные брокером займы (т.н. "маржинальные сделки");</w:t>
      </w:r>
    </w:p>
    <w:p w14:paraId="0D58C87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13) обязательства по незакрытым сделкам РЕПО и СВОП (у клиента имеются требования и обязательства по этим сделкам);</w:t>
      </w:r>
    </w:p>
    <w:p w14:paraId="220ED15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14) иные обязательства, в том числе установленные решением суда.</w:t>
      </w:r>
    </w:p>
    <w:p w14:paraId="2D81260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162. При этом в данном подразделе не указываются, например, договор срочного банковского вклада.</w:t>
      </w:r>
    </w:p>
    <w:p w14:paraId="4E9DDD2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163. Отдельные виды срочных обязательств финансового характера:</w:t>
      </w:r>
    </w:p>
    <w:p w14:paraId="193AC50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участие в долевом строительстве объекта недвижимости. 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7EA4F0B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18B444A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2) обязательства по ипотеке в случае разделения суммы кредита между супругами. Согласно пунктам 4 и 5 статьи 9 Федерального закона от 16 июля 1998 г. N 102-ФЗ "Об </w:t>
      </w:r>
      <w:r w:rsidRPr="003B0139">
        <w:rPr>
          <w:rFonts w:ascii="Times New Roman" w:eastAsia="Times New Roman" w:hAnsi="Times New Roman" w:cs="Times New Roman"/>
          <w:color w:val="333333"/>
          <w:sz w:val="28"/>
          <w:szCs w:val="28"/>
          <w:lang w:eastAsia="ru-RU"/>
        </w:rPr>
        <w:lastRenderedPageBreak/>
        <w:t>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6BB555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3B0139">
        <w:rPr>
          <w:rFonts w:ascii="Times New Roman" w:eastAsia="Times New Roman" w:hAnsi="Times New Roman" w:cs="Times New Roman"/>
          <w:color w:val="333333"/>
          <w:sz w:val="28"/>
          <w:szCs w:val="28"/>
          <w:lang w:eastAsia="ru-RU"/>
        </w:rPr>
        <w:t>созаемщиками</w:t>
      </w:r>
      <w:proofErr w:type="spellEnd"/>
      <w:r w:rsidRPr="003B0139">
        <w:rPr>
          <w:rFonts w:ascii="Times New Roman" w:eastAsia="Times New Roman" w:hAnsi="Times New Roman" w:cs="Times New Roman"/>
          <w:color w:val="333333"/>
          <w:sz w:val="28"/>
          <w:szCs w:val="28"/>
          <w:lang w:eastAsia="ru-RU"/>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3B0139">
        <w:rPr>
          <w:rFonts w:ascii="Times New Roman" w:eastAsia="Times New Roman" w:hAnsi="Times New Roman" w:cs="Times New Roman"/>
          <w:color w:val="333333"/>
          <w:sz w:val="28"/>
          <w:szCs w:val="28"/>
          <w:lang w:eastAsia="ru-RU"/>
        </w:rPr>
        <w:t>созаемщиков</w:t>
      </w:r>
      <w:proofErr w:type="spellEnd"/>
      <w:r w:rsidRPr="003B0139">
        <w:rPr>
          <w:rFonts w:ascii="Times New Roman" w:eastAsia="Times New Roman" w:hAnsi="Times New Roman" w:cs="Times New Roman"/>
          <w:color w:val="333333"/>
          <w:sz w:val="28"/>
          <w:szCs w:val="28"/>
          <w:lang w:eastAsia="ru-RU"/>
        </w:rPr>
        <w:t>.</w:t>
      </w:r>
    </w:p>
    <w:p w14:paraId="6BC7040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 обязательства в соответствии с Законом Российской Федерации от 27 ноября 1992 г. N 4015-1 "Об организации страхового дела в Российской Федерации", 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или выгодоприобретателями. 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4CF1D38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данном подразделе.</w:t>
      </w:r>
    </w:p>
    <w:p w14:paraId="744C1C2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В графе 2 подраздела 6.2 справки указывается вид страхования, графе 3 подраздела 6.2 справки указывается вторая сторона обязательства: "должник", наименование юридического лица (наименование страховой организации), адрес организации, с которой заключен соответствующий договор, остальные графы заполняются также согласно ссылкам к данному разделу справки. В графе 5: "Сумма обязательства" указывается страховая сумма по договору. Иные графы не заполняются.</w:t>
      </w:r>
    </w:p>
    <w:p w14:paraId="26E0327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Обязательное пенсионное страхование не подпадает под регулирование Законом Российской Федерации от 27 ноября 1992 г. N 4015-1 "Об организации страхового дела в Российской Федерации".</w:t>
      </w:r>
    </w:p>
    <w:p w14:paraId="01FE0C9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w:t>
      </w:r>
      <w:r w:rsidRPr="003B0139">
        <w:rPr>
          <w:rFonts w:ascii="Times New Roman" w:eastAsia="Times New Roman" w:hAnsi="Times New Roman" w:cs="Times New Roman"/>
          <w:color w:val="333333"/>
          <w:sz w:val="28"/>
          <w:szCs w:val="28"/>
          <w:lang w:eastAsia="ru-RU"/>
        </w:rPr>
        <w:lastRenderedPageBreak/>
        <w:t>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14:paraId="0A354676"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14:paraId="38DCD54B" w14:textId="77777777" w:rsidR="003B0139" w:rsidRPr="003B0139" w:rsidRDefault="003B0139" w:rsidP="006143C3">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r w:rsidRPr="003B0139">
        <w:rPr>
          <w:rFonts w:ascii="Times New Roman" w:eastAsia="Times New Roman" w:hAnsi="Times New Roman" w:cs="Times New Roman"/>
          <w:b/>
          <w:bCs/>
          <w:color w:val="333333"/>
          <w:sz w:val="28"/>
          <w:szCs w:val="28"/>
          <w:lang w:eastAsia="ru-RU"/>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14:paraId="0AEF601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164. В данном разделе указываются сведения о недвижимом имуществе (в т.ч. доли в праве собственности), транспортных средствах и ценных бумагах (в т.ч. долях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w:t>
      </w:r>
    </w:p>
    <w:p w14:paraId="1C46830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165.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581DD5F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166.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0BA5916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69C84395"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167. Уничтоженные объекты имущества не подлежат отражению в данном разделе справки.</w:t>
      </w:r>
    </w:p>
    <w:p w14:paraId="42D58E2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168. Договор мены не подлежит отражению в данном разделе справки, так как он является возмездным.</w:t>
      </w:r>
    </w:p>
    <w:p w14:paraId="15BC7FD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169. Каждый объект безвозмездной сделки указывается отдельно.</w:t>
      </w:r>
    </w:p>
    <w:p w14:paraId="7B81EC2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170. 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hyperlink r:id="rId16" w:anchor="87" w:history="1">
        <w:r w:rsidRPr="003B0139">
          <w:rPr>
            <w:rFonts w:ascii="Times New Roman" w:eastAsia="Times New Roman" w:hAnsi="Times New Roman" w:cs="Times New Roman"/>
            <w:color w:val="808080"/>
            <w:sz w:val="28"/>
            <w:szCs w:val="28"/>
            <w:u w:val="single"/>
            <w:bdr w:val="none" w:sz="0" w:space="0" w:color="auto" w:frame="1"/>
            <w:lang w:eastAsia="ru-RU"/>
          </w:rPr>
          <w:t>пунктом 87</w:t>
        </w:r>
      </w:hyperlink>
      <w:r w:rsidRPr="003B0139">
        <w:rPr>
          <w:rFonts w:ascii="Times New Roman" w:eastAsia="Times New Roman" w:hAnsi="Times New Roman" w:cs="Times New Roman"/>
          <w:color w:val="333333"/>
          <w:sz w:val="28"/>
          <w:szCs w:val="28"/>
          <w:lang w:eastAsia="ru-RU"/>
        </w:rPr>
        <w:t> настоящих Методических рекомендаций), местонахождение (адрес) в соответствии с </w:t>
      </w:r>
      <w:hyperlink r:id="rId17" w:anchor="95" w:history="1">
        <w:r w:rsidRPr="003B0139">
          <w:rPr>
            <w:rFonts w:ascii="Times New Roman" w:eastAsia="Times New Roman" w:hAnsi="Times New Roman" w:cs="Times New Roman"/>
            <w:color w:val="808080"/>
            <w:sz w:val="28"/>
            <w:szCs w:val="28"/>
            <w:u w:val="single"/>
            <w:bdr w:val="none" w:sz="0" w:space="0" w:color="auto" w:frame="1"/>
            <w:lang w:eastAsia="ru-RU"/>
          </w:rPr>
          <w:t>пунктами 95-96</w:t>
        </w:r>
      </w:hyperlink>
      <w:r w:rsidRPr="003B0139">
        <w:rPr>
          <w:rFonts w:ascii="Times New Roman" w:eastAsia="Times New Roman" w:hAnsi="Times New Roman" w:cs="Times New Roman"/>
          <w:color w:val="333333"/>
          <w:sz w:val="28"/>
          <w:szCs w:val="28"/>
          <w:lang w:eastAsia="ru-RU"/>
        </w:rPr>
        <w:t xml:space="preserve"> настоящих Методических </w:t>
      </w:r>
      <w:r w:rsidRPr="003B0139">
        <w:rPr>
          <w:rFonts w:ascii="Times New Roman" w:eastAsia="Times New Roman" w:hAnsi="Times New Roman" w:cs="Times New Roman"/>
          <w:color w:val="333333"/>
          <w:sz w:val="28"/>
          <w:szCs w:val="28"/>
          <w:lang w:eastAsia="ru-RU"/>
        </w:rPr>
        <w:lastRenderedPageBreak/>
        <w:t>рекомендаций, площадь (кв. м) в соответствии с </w:t>
      </w:r>
      <w:hyperlink r:id="rId18" w:anchor="97" w:history="1">
        <w:r w:rsidRPr="003B0139">
          <w:rPr>
            <w:rFonts w:ascii="Times New Roman" w:eastAsia="Times New Roman" w:hAnsi="Times New Roman" w:cs="Times New Roman"/>
            <w:color w:val="808080"/>
            <w:sz w:val="28"/>
            <w:szCs w:val="28"/>
            <w:u w:val="single"/>
            <w:bdr w:val="none" w:sz="0" w:space="0" w:color="auto" w:frame="1"/>
            <w:lang w:eastAsia="ru-RU"/>
          </w:rPr>
          <w:t>пунктом 97</w:t>
        </w:r>
      </w:hyperlink>
      <w:r w:rsidRPr="003B0139">
        <w:rPr>
          <w:rFonts w:ascii="Times New Roman" w:eastAsia="Times New Roman" w:hAnsi="Times New Roman" w:cs="Times New Roman"/>
          <w:color w:val="333333"/>
          <w:sz w:val="28"/>
          <w:szCs w:val="28"/>
          <w:lang w:eastAsia="ru-RU"/>
        </w:rPr>
        <w:t> настоящих Методических рекомендаций.</w:t>
      </w:r>
    </w:p>
    <w:p w14:paraId="424D1D6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171. В строке "Транспортные средства" рекомендуется указывать вид, марку, модель транспортного средства, год изготовления, место регистрации.</w:t>
      </w:r>
    </w:p>
    <w:p w14:paraId="236D1FA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172. 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14:paraId="2C6333F6"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r:id="rId19" w:anchor="135" w:history="1">
        <w:r w:rsidRPr="003B0139">
          <w:rPr>
            <w:rFonts w:ascii="Times New Roman" w:eastAsia="Times New Roman" w:hAnsi="Times New Roman" w:cs="Times New Roman"/>
            <w:color w:val="808080"/>
            <w:sz w:val="28"/>
            <w:szCs w:val="28"/>
            <w:u w:val="single"/>
            <w:bdr w:val="none" w:sz="0" w:space="0" w:color="auto" w:frame="1"/>
            <w:lang w:eastAsia="ru-RU"/>
          </w:rPr>
          <w:t>пунктом 135</w:t>
        </w:r>
      </w:hyperlink>
      <w:r w:rsidRPr="003B0139">
        <w:rPr>
          <w:rFonts w:ascii="Times New Roman" w:eastAsia="Times New Roman" w:hAnsi="Times New Roman" w:cs="Times New Roman"/>
          <w:color w:val="333333"/>
          <w:sz w:val="28"/>
          <w:szCs w:val="28"/>
          <w:lang w:eastAsia="ru-RU"/>
        </w:rPr>
        <w:t> настоящих Методических рекомендаций, местонахождение организации (адрес), уставный капитал в соответствии с </w:t>
      </w:r>
      <w:hyperlink r:id="rId20" w:anchor="136" w:history="1">
        <w:r w:rsidRPr="003B0139">
          <w:rPr>
            <w:rFonts w:ascii="Times New Roman" w:eastAsia="Times New Roman" w:hAnsi="Times New Roman" w:cs="Times New Roman"/>
            <w:color w:val="808080"/>
            <w:sz w:val="28"/>
            <w:szCs w:val="28"/>
            <w:u w:val="single"/>
            <w:bdr w:val="none" w:sz="0" w:space="0" w:color="auto" w:frame="1"/>
            <w:lang w:eastAsia="ru-RU"/>
          </w:rPr>
          <w:t>пунктом 136</w:t>
        </w:r>
      </w:hyperlink>
      <w:r w:rsidRPr="003B0139">
        <w:rPr>
          <w:rFonts w:ascii="Times New Roman" w:eastAsia="Times New Roman" w:hAnsi="Times New Roman" w:cs="Times New Roman"/>
          <w:color w:val="333333"/>
          <w:sz w:val="28"/>
          <w:szCs w:val="28"/>
          <w:lang w:eastAsia="ru-RU"/>
        </w:rPr>
        <w:t> настоящих Методических рекомендаций, доли участия в соответствии с </w:t>
      </w:r>
      <w:hyperlink r:id="rId21" w:anchor="137" w:history="1">
        <w:r w:rsidRPr="003B0139">
          <w:rPr>
            <w:rFonts w:ascii="Times New Roman" w:eastAsia="Times New Roman" w:hAnsi="Times New Roman" w:cs="Times New Roman"/>
            <w:color w:val="808080"/>
            <w:sz w:val="28"/>
            <w:szCs w:val="28"/>
            <w:u w:val="single"/>
            <w:bdr w:val="none" w:sz="0" w:space="0" w:color="auto" w:frame="1"/>
            <w:lang w:eastAsia="ru-RU"/>
          </w:rPr>
          <w:t>пунктом 137</w:t>
        </w:r>
      </w:hyperlink>
      <w:r w:rsidRPr="003B0139">
        <w:rPr>
          <w:rFonts w:ascii="Times New Roman" w:eastAsia="Times New Roman" w:hAnsi="Times New Roman" w:cs="Times New Roman"/>
          <w:color w:val="333333"/>
          <w:sz w:val="28"/>
          <w:szCs w:val="28"/>
          <w:lang w:eastAsia="ru-RU"/>
        </w:rPr>
        <w:t> настоящих Методических рекомендаций.</w:t>
      </w:r>
    </w:p>
    <w:p w14:paraId="74CD415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173. В графе "Приобретатель имущества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14:paraId="0151038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В случае безвозмездной сделки с юридическим лицом в данной графе указываются наименование, идентификационный номер налогоплательщика и основной государственный регистрационный номер юридического лица.</w:t>
      </w:r>
    </w:p>
    <w:p w14:paraId="1BFFE4E6"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174. 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
    <w:p w14:paraId="42FD0327" w14:textId="77777777" w:rsidR="003B0139" w:rsidRPr="003B0139" w:rsidRDefault="003B0139" w:rsidP="006143C3">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r w:rsidRPr="003B0139">
        <w:rPr>
          <w:rFonts w:ascii="Times New Roman" w:eastAsia="Times New Roman" w:hAnsi="Times New Roman" w:cs="Times New Roman"/>
          <w:b/>
          <w:bCs/>
          <w:color w:val="333333"/>
          <w:sz w:val="28"/>
          <w:szCs w:val="28"/>
          <w:lang w:eastAsia="ru-RU"/>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 ходе декларационной кампании 2021 года</w:t>
      </w:r>
    </w:p>
    <w:p w14:paraId="7F6ECBF7"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175. В соответствии с Указом Президента Российской Федерации от 10 декабря 2020 г. N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 с 1 января по 30 июня 2021 г. включительно вместе со сведениями, представляемыми по форме справки, следующие лица представляют уведомление о принадлежащих им, их супругам и несовершеннолетним детям цифровых финансовых активах, цифровых правах, </w:t>
      </w:r>
      <w:r w:rsidRPr="003B0139">
        <w:rPr>
          <w:rFonts w:ascii="Times New Roman" w:eastAsia="Times New Roman" w:hAnsi="Times New Roman" w:cs="Times New Roman"/>
          <w:color w:val="333333"/>
          <w:sz w:val="28"/>
          <w:szCs w:val="28"/>
          <w:lang w:eastAsia="ru-RU"/>
        </w:rPr>
        <w:lastRenderedPageBreak/>
        <w:t>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14:paraId="5893AE5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граждане, претендующие на замещение государственных должностей Российской Федерации (за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или должностей федеральной государственной службы;</w:t>
      </w:r>
    </w:p>
    <w:p w14:paraId="3493A01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претендующие на замещение должностей федеральной государственной службы, предусмотренных этим перечнем;</w:t>
      </w:r>
    </w:p>
    <w:p w14:paraId="1E704D99"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 иные лица в соответствии с применимыми нормативными правовыми актами Российской Федерации.</w:t>
      </w:r>
    </w:p>
    <w:p w14:paraId="555D9A8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176. Форма уведомления заполняется по состоянию на первое число месяца, предшествующего месяцу подачи документов для замещения соответствующей должности.</w:t>
      </w:r>
    </w:p>
    <w:p w14:paraId="02FD4259"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177. Форма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 При их отсутствии форма уведомления не подается.</w:t>
      </w:r>
    </w:p>
    <w:p w14:paraId="48E710FF"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178. Уведомление прикладывается к представляемой справке и является приложением к ней. В этой связи уведомление вместе со справкой приобщается к личному делу (при наличии).</w:t>
      </w:r>
    </w:p>
    <w:p w14:paraId="6383D71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179. Изменения в справку вступают в силу с 1 июля 2021 г., в этой связи в период декларационной кампании лица, представляющие справку в соответствии с </w:t>
      </w:r>
      <w:hyperlink r:id="rId22" w:anchor="13" w:history="1">
        <w:r w:rsidRPr="003B0139">
          <w:rPr>
            <w:rFonts w:ascii="Times New Roman" w:eastAsia="Times New Roman" w:hAnsi="Times New Roman" w:cs="Times New Roman"/>
            <w:color w:val="808080"/>
            <w:sz w:val="28"/>
            <w:szCs w:val="28"/>
            <w:u w:val="single"/>
            <w:bdr w:val="none" w:sz="0" w:space="0" w:color="auto" w:frame="1"/>
            <w:lang w:eastAsia="ru-RU"/>
          </w:rPr>
          <w:t>пунктом 13</w:t>
        </w:r>
      </w:hyperlink>
      <w:r w:rsidRPr="003B0139">
        <w:rPr>
          <w:rFonts w:ascii="Times New Roman" w:eastAsia="Times New Roman" w:hAnsi="Times New Roman" w:cs="Times New Roman"/>
          <w:color w:val="333333"/>
          <w:sz w:val="28"/>
          <w:szCs w:val="28"/>
          <w:lang w:eastAsia="ru-RU"/>
        </w:rPr>
        <w:t> настоящих Методических рекомендаций, заполняют справку в актуальной редакции.</w:t>
      </w:r>
    </w:p>
    <w:p w14:paraId="53E04129" w14:textId="77777777" w:rsidR="003B0139" w:rsidRPr="003B0139" w:rsidRDefault="003B0139" w:rsidP="006143C3">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r w:rsidRPr="003B0139">
        <w:rPr>
          <w:rFonts w:ascii="Times New Roman" w:eastAsia="Times New Roman" w:hAnsi="Times New Roman" w:cs="Times New Roman"/>
          <w:b/>
          <w:bCs/>
          <w:color w:val="333333"/>
          <w:sz w:val="28"/>
          <w:szCs w:val="28"/>
          <w:lang w:eastAsia="ru-RU"/>
        </w:rPr>
        <w:t>Раздел "Цифровые финансовые активы, цифровые права, включающие одновременно цифровые финансовые активы и иные цифровые права" формы уведомления</w:t>
      </w:r>
    </w:p>
    <w:p w14:paraId="5D30A2A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180. В соответствии со статьей 1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w:t>
      </w:r>
      <w:r w:rsidRPr="003B0139">
        <w:rPr>
          <w:rFonts w:ascii="Times New Roman" w:eastAsia="Times New Roman" w:hAnsi="Times New Roman" w:cs="Times New Roman"/>
          <w:color w:val="333333"/>
          <w:sz w:val="28"/>
          <w:szCs w:val="28"/>
          <w:lang w:eastAsia="ru-RU"/>
        </w:rPr>
        <w:lastRenderedPageBreak/>
        <w:t>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2DDBC11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628AAD6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К иным цифровым правам могут быть отнесены утилитарные цифровые права.</w:t>
      </w:r>
    </w:p>
    <w:p w14:paraId="7D2BF8EC"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181. В графе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1AF97D2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182. В графе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70423D84" w14:textId="77777777" w:rsidR="003B0139" w:rsidRPr="003B0139" w:rsidRDefault="003B0139" w:rsidP="006143C3">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r w:rsidRPr="003B0139">
        <w:rPr>
          <w:rFonts w:ascii="Times New Roman" w:eastAsia="Times New Roman" w:hAnsi="Times New Roman" w:cs="Times New Roman"/>
          <w:b/>
          <w:bCs/>
          <w:color w:val="333333"/>
          <w:sz w:val="28"/>
          <w:szCs w:val="28"/>
          <w:lang w:eastAsia="ru-RU"/>
        </w:rPr>
        <w:t>Раздел "Утилитарные цифровые права" формы уведомления</w:t>
      </w:r>
    </w:p>
    <w:p w14:paraId="383EEBB0"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183. В соответствии со статьей 8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могут включать:</w:t>
      </w:r>
    </w:p>
    <w:p w14:paraId="60E486C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 право требовать передачи вещи (вещей);</w:t>
      </w:r>
    </w:p>
    <w:p w14:paraId="3A13FB0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p>
    <w:p w14:paraId="2B91265D"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3) право требовать выполнения работ и (или) оказания услуг.</w:t>
      </w:r>
    </w:p>
    <w:p w14:paraId="7A797ED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184. В графе "Уникальное условное обозначение" указывается уникальное условное обозначение, идентифицирующее утилитарное цифровое право.</w:t>
      </w:r>
    </w:p>
    <w:p w14:paraId="2203319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185. В графе "Объем инвестиций (руб.)" указывается объем инвестиций в рублях в соответствии с договором инвестирования. Для инвестиции, выраженных в иностранной валюте, указывается в рублях по курсу Банка России на дату осуществления инвестиций.</w:t>
      </w:r>
    </w:p>
    <w:p w14:paraId="6F92CFC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6E395E7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186. В графе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29EA6B3A"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Реестр операторов инвестиционных платформ размещен на официальном сайте Банка России по ссылке: http://www.cbr.ru/finm_infrastructure/oper/.</w:t>
      </w:r>
    </w:p>
    <w:p w14:paraId="2120621E" w14:textId="77777777" w:rsidR="003B0139" w:rsidRPr="003B0139" w:rsidRDefault="003B0139" w:rsidP="006143C3">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r w:rsidRPr="003B0139">
        <w:rPr>
          <w:rFonts w:ascii="Times New Roman" w:eastAsia="Times New Roman" w:hAnsi="Times New Roman" w:cs="Times New Roman"/>
          <w:b/>
          <w:bCs/>
          <w:color w:val="333333"/>
          <w:sz w:val="28"/>
          <w:szCs w:val="28"/>
          <w:lang w:eastAsia="ru-RU"/>
        </w:rPr>
        <w:t>Раздел "Цифровая валюта" формы уведомления</w:t>
      </w:r>
    </w:p>
    <w:p w14:paraId="7260EEC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187. В соответствии со статьей 1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0BB4B531"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Лицам, указанным в пунктах 1 и 2 части 1 статьи 2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с 1 января 2020 г. запрещено владеть и (или) пользоваться цифровыми финансовыми активами, выпущенными в информационных системах, организационных в соответствии с иностранным правом, а также цифровой валютой.</w:t>
      </w:r>
    </w:p>
    <w:p w14:paraId="2E97C024"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188. В графе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14:paraId="0EB2E66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189. В графе "Общее количество" указывается точное количество цифровой валюты, находящейся в собственности (без округления).</w:t>
      </w:r>
    </w:p>
    <w:p w14:paraId="003E5956" w14:textId="77777777" w:rsidR="003B0139" w:rsidRPr="003B0139" w:rsidRDefault="003B0139" w:rsidP="006143C3">
      <w:pPr>
        <w:shd w:val="clear" w:color="auto" w:fill="FFFFFF"/>
        <w:spacing w:after="255" w:line="300" w:lineRule="atLeast"/>
        <w:jc w:val="both"/>
        <w:outlineLvl w:val="1"/>
        <w:rPr>
          <w:rFonts w:ascii="Times New Roman" w:eastAsia="Times New Roman" w:hAnsi="Times New Roman" w:cs="Times New Roman"/>
          <w:b/>
          <w:bCs/>
          <w:color w:val="4D4D4D"/>
          <w:sz w:val="28"/>
          <w:szCs w:val="28"/>
          <w:lang w:eastAsia="ru-RU"/>
        </w:rPr>
      </w:pPr>
      <w:bookmarkStart w:id="2" w:name="review"/>
      <w:bookmarkEnd w:id="2"/>
      <w:r w:rsidRPr="003B0139">
        <w:rPr>
          <w:rFonts w:ascii="Times New Roman" w:eastAsia="Times New Roman" w:hAnsi="Times New Roman" w:cs="Times New Roman"/>
          <w:b/>
          <w:bCs/>
          <w:color w:val="4D4D4D"/>
          <w:sz w:val="28"/>
          <w:szCs w:val="28"/>
          <w:lang w:eastAsia="ru-RU"/>
        </w:rPr>
        <w:t>Обзор документа</w:t>
      </w:r>
    </w:p>
    <w:p w14:paraId="72F5F023" w14:textId="77777777" w:rsidR="003B0139" w:rsidRPr="003B0139" w:rsidRDefault="00AA43C0" w:rsidP="006143C3">
      <w:pPr>
        <w:spacing w:before="255" w:after="25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w14:anchorId="38A09195">
          <v:rect id="_x0000_i1025" style="width:0;height:.75pt" o:hralign="center" o:hrstd="t" o:hrnoshade="t" o:hr="t" fillcolor="#333" stroked="f"/>
        </w:pict>
      </w:r>
    </w:p>
    <w:p w14:paraId="600A5BE3"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Приведены рекомендации по вопросам подачи сведений о доходах и заполнения соответствующей справки за 2020 г.</w:t>
      </w:r>
    </w:p>
    <w:p w14:paraId="0873EE5B"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lastRenderedPageBreak/>
        <w:t>Указано, что сведения, представленные в период декларационной кампании лицом, уволившимся до наступления срока размещения таких сведений, в интернете не публикуются.</w:t>
      </w:r>
    </w:p>
    <w:p w14:paraId="628BD932"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Отражены обязательность использования СПО "Справки БК", предоставления СНИЛС.</w:t>
      </w:r>
    </w:p>
    <w:p w14:paraId="2A183F96"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 xml:space="preserve">Оговорены продажа имущества, находящегося в долевой собственности, а также получение </w:t>
      </w:r>
      <w:proofErr w:type="spellStart"/>
      <w:r w:rsidRPr="003B0139">
        <w:rPr>
          <w:rFonts w:ascii="Times New Roman" w:eastAsia="Times New Roman" w:hAnsi="Times New Roman" w:cs="Times New Roman"/>
          <w:color w:val="333333"/>
          <w:sz w:val="28"/>
          <w:szCs w:val="28"/>
          <w:lang w:eastAsia="ru-RU"/>
        </w:rPr>
        <w:t>коронавирусных</w:t>
      </w:r>
      <w:proofErr w:type="spellEnd"/>
      <w:r w:rsidRPr="003B0139">
        <w:rPr>
          <w:rFonts w:ascii="Times New Roman" w:eastAsia="Times New Roman" w:hAnsi="Times New Roman" w:cs="Times New Roman"/>
          <w:color w:val="333333"/>
          <w:sz w:val="28"/>
          <w:szCs w:val="28"/>
          <w:lang w:eastAsia="ru-RU"/>
        </w:rPr>
        <w:t xml:space="preserve"> выплат.</w:t>
      </w:r>
    </w:p>
    <w:p w14:paraId="7F4C30F5" w14:textId="77777777" w:rsidR="003B0139" w:rsidRPr="003B0139" w:rsidRDefault="003B0139" w:rsidP="006143C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3B0139">
        <w:rPr>
          <w:rFonts w:ascii="Times New Roman" w:eastAsia="Times New Roman" w:hAnsi="Times New Roman" w:cs="Times New Roman"/>
          <w:color w:val="333333"/>
          <w:sz w:val="28"/>
          <w:szCs w:val="28"/>
          <w:lang w:eastAsia="ru-RU"/>
        </w:rPr>
        <w:t>Предусмотрена подача сведений о цифровых финансовых активах.</w:t>
      </w:r>
    </w:p>
    <w:p w14:paraId="0E1F2A38" w14:textId="77777777" w:rsidR="00FF6968" w:rsidRPr="006143C3" w:rsidRDefault="00FF6968" w:rsidP="006143C3">
      <w:pPr>
        <w:jc w:val="both"/>
        <w:rPr>
          <w:rFonts w:ascii="Times New Roman" w:hAnsi="Times New Roman" w:cs="Times New Roman"/>
          <w:sz w:val="28"/>
          <w:szCs w:val="28"/>
        </w:rPr>
      </w:pPr>
    </w:p>
    <w:sectPr w:rsidR="00FF6968" w:rsidRPr="006143C3" w:rsidSect="006143C3">
      <w:type w:val="continuous"/>
      <w:pgSz w:w="11900" w:h="16840" w:code="9"/>
      <w:pgMar w:top="851" w:right="560" w:bottom="567" w:left="709"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EA"/>
    <w:rsid w:val="00291480"/>
    <w:rsid w:val="003B0139"/>
    <w:rsid w:val="006143C3"/>
    <w:rsid w:val="009759DC"/>
    <w:rsid w:val="009900FF"/>
    <w:rsid w:val="00A202EA"/>
    <w:rsid w:val="00AA43C0"/>
    <w:rsid w:val="00AB632A"/>
    <w:rsid w:val="00B948AE"/>
    <w:rsid w:val="00EE5C7F"/>
    <w:rsid w:val="00F36C06"/>
    <w:rsid w:val="00FF6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28186"/>
  <w15:chartTrackingRefBased/>
  <w15:docId w15:val="{E8065E32-E9E2-482D-9AAD-622D8470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231981">
      <w:bodyDiv w:val="1"/>
      <w:marLeft w:val="0"/>
      <w:marRight w:val="0"/>
      <w:marTop w:val="0"/>
      <w:marBottom w:val="0"/>
      <w:divBdr>
        <w:top w:val="none" w:sz="0" w:space="0" w:color="auto"/>
        <w:left w:val="none" w:sz="0" w:space="0" w:color="auto"/>
        <w:bottom w:val="none" w:sz="0" w:space="0" w:color="auto"/>
        <w:right w:val="none" w:sz="0" w:space="0" w:color="auto"/>
      </w:divBdr>
      <w:divsChild>
        <w:div w:id="2082407326">
          <w:marLeft w:val="0"/>
          <w:marRight w:val="0"/>
          <w:marTop w:val="0"/>
          <w:marBottom w:val="180"/>
          <w:divBdr>
            <w:top w:val="none" w:sz="0" w:space="0" w:color="auto"/>
            <w:left w:val="none" w:sz="0" w:space="0" w:color="auto"/>
            <w:bottom w:val="none" w:sz="0" w:space="0" w:color="auto"/>
            <w:right w:val="none" w:sz="0" w:space="0" w:color="auto"/>
          </w:divBdr>
        </w:div>
        <w:div w:id="592864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0047468/" TargetMode="External"/><Relationship Id="rId13" Type="http://schemas.openxmlformats.org/officeDocument/2006/relationships/hyperlink" Target="https://www.garant.ru/products/ipo/prime/doc/400047468/" TargetMode="External"/><Relationship Id="rId18" Type="http://schemas.openxmlformats.org/officeDocument/2006/relationships/hyperlink" Target="https://www.garant.ru/products/ipo/prime/doc/400047468/" TargetMode="External"/><Relationship Id="rId3" Type="http://schemas.openxmlformats.org/officeDocument/2006/relationships/webSettings" Target="webSettings.xml"/><Relationship Id="rId21" Type="http://schemas.openxmlformats.org/officeDocument/2006/relationships/hyperlink" Target="https://www.garant.ru/products/ipo/prime/doc/400047468/" TargetMode="External"/><Relationship Id="rId7" Type="http://schemas.openxmlformats.org/officeDocument/2006/relationships/hyperlink" Target="https://www.garant.ru/products/ipo/prime/doc/400047468/" TargetMode="External"/><Relationship Id="rId12" Type="http://schemas.openxmlformats.org/officeDocument/2006/relationships/hyperlink" Target="https://www.garant.ru/products/ipo/prime/doc/400047468/" TargetMode="External"/><Relationship Id="rId17" Type="http://schemas.openxmlformats.org/officeDocument/2006/relationships/hyperlink" Target="https://www.garant.ru/products/ipo/prime/doc/400047468/" TargetMode="External"/><Relationship Id="rId2" Type="http://schemas.openxmlformats.org/officeDocument/2006/relationships/settings" Target="settings.xml"/><Relationship Id="rId16" Type="http://schemas.openxmlformats.org/officeDocument/2006/relationships/hyperlink" Target="https://www.garant.ru/products/ipo/prime/doc/400047468/" TargetMode="External"/><Relationship Id="rId20" Type="http://schemas.openxmlformats.org/officeDocument/2006/relationships/hyperlink" Target="https://www.garant.ru/products/ipo/prime/doc/400047468/" TargetMode="External"/><Relationship Id="rId1" Type="http://schemas.openxmlformats.org/officeDocument/2006/relationships/styles" Target="styles.xml"/><Relationship Id="rId6" Type="http://schemas.openxmlformats.org/officeDocument/2006/relationships/hyperlink" Target="https://www.garant.ru/products/ipo/prime/doc/400047468/" TargetMode="External"/><Relationship Id="rId11" Type="http://schemas.openxmlformats.org/officeDocument/2006/relationships/hyperlink" Target="https://www.garant.ru/products/ipo/prime/doc/400047468/" TargetMode="External"/><Relationship Id="rId24" Type="http://schemas.openxmlformats.org/officeDocument/2006/relationships/theme" Target="theme/theme1.xml"/><Relationship Id="rId5" Type="http://schemas.openxmlformats.org/officeDocument/2006/relationships/hyperlink" Target="https://www.garant.ru/products/ipo/prime/doc/400047468/" TargetMode="External"/><Relationship Id="rId15" Type="http://schemas.openxmlformats.org/officeDocument/2006/relationships/hyperlink" Target="https://www.garant.ru/products/ipo/prime/doc/400047468/" TargetMode="External"/><Relationship Id="rId23" Type="http://schemas.openxmlformats.org/officeDocument/2006/relationships/fontTable" Target="fontTable.xml"/><Relationship Id="rId10" Type="http://schemas.openxmlformats.org/officeDocument/2006/relationships/hyperlink" Target="https://www.garant.ru/products/ipo/prime/doc/400047468/" TargetMode="External"/><Relationship Id="rId19" Type="http://schemas.openxmlformats.org/officeDocument/2006/relationships/hyperlink" Target="https://www.garant.ru/products/ipo/prime/doc/400047468/" TargetMode="External"/><Relationship Id="rId4" Type="http://schemas.openxmlformats.org/officeDocument/2006/relationships/hyperlink" Target="https://www.garant.ru/products/ipo/prime/doc/400047468/" TargetMode="External"/><Relationship Id="rId9" Type="http://schemas.openxmlformats.org/officeDocument/2006/relationships/hyperlink" Target="https://www.garant.ru/products/ipo/prime/doc/400047468/" TargetMode="External"/><Relationship Id="rId14" Type="http://schemas.openxmlformats.org/officeDocument/2006/relationships/hyperlink" Target="https://www.garant.ru/products/ipo/prime/doc/400047468/" TargetMode="External"/><Relationship Id="rId22" Type="http://schemas.openxmlformats.org/officeDocument/2006/relationships/hyperlink" Target="https://www.garant.ru/products/ipo/prime/doc/4000474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Pages>
  <Words>20751</Words>
  <Characters>118284</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Prof</cp:lastModifiedBy>
  <cp:revision>6</cp:revision>
  <dcterms:created xsi:type="dcterms:W3CDTF">2021-11-26T08:47:00Z</dcterms:created>
  <dcterms:modified xsi:type="dcterms:W3CDTF">2021-11-29T12:45:00Z</dcterms:modified>
</cp:coreProperties>
</file>