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0B" w:rsidRPr="0074639C" w:rsidRDefault="0015080B" w:rsidP="0015080B">
      <w:pPr>
        <w:spacing w:after="0" w:line="240" w:lineRule="auto"/>
        <w:jc w:val="center"/>
        <w:rPr>
          <w:rFonts w:ascii="Times New Roman" w:eastAsia="Times New Roman" w:hAnsi="Times New Roman" w:cs="Times New Roman"/>
          <w:sz w:val="24"/>
          <w:szCs w:val="24"/>
          <w:lang w:eastAsia="ru-RU"/>
        </w:rPr>
      </w:pPr>
      <w:r w:rsidRPr="0074639C">
        <w:rPr>
          <w:rFonts w:ascii="Times New Roman" w:eastAsia="Times New Roman" w:hAnsi="Times New Roman" w:cs="Times New Roman"/>
          <w:noProof/>
          <w:sz w:val="24"/>
          <w:szCs w:val="24"/>
          <w:lang w:eastAsia="ru-RU"/>
        </w:rPr>
        <w:drawing>
          <wp:inline distT="0" distB="0" distL="0" distR="0" wp14:anchorId="5B73CC8A" wp14:editId="047AC445">
            <wp:extent cx="1276350" cy="1095375"/>
            <wp:effectExtent l="0" t="0" r="0" b="0"/>
            <wp:docPr id="2" name="Рисунок 2"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inline>
        </w:drawing>
      </w:r>
    </w:p>
    <w:p w:rsidR="0015080B" w:rsidRPr="0074639C" w:rsidRDefault="0015080B" w:rsidP="0015080B">
      <w:pPr>
        <w:spacing w:after="40" w:line="240" w:lineRule="auto"/>
        <w:jc w:val="center"/>
        <w:rPr>
          <w:rFonts w:ascii="Times New Roman" w:eastAsia="Times New Roman" w:hAnsi="Times New Roman" w:cs="Times New Roman"/>
          <w:b/>
          <w:sz w:val="28"/>
          <w:szCs w:val="28"/>
          <w:lang w:eastAsia="ru-RU"/>
        </w:rPr>
      </w:pPr>
      <w:r w:rsidRPr="0074639C">
        <w:rPr>
          <w:rFonts w:ascii="Times New Roman" w:eastAsia="Times New Roman" w:hAnsi="Times New Roman" w:cs="Times New Roman"/>
          <w:b/>
          <w:sz w:val="28"/>
          <w:szCs w:val="28"/>
          <w:lang w:eastAsia="ru-RU"/>
        </w:rPr>
        <w:t>РЕСПУБЛИКА ДАГЕСТАН</w:t>
      </w:r>
    </w:p>
    <w:tbl>
      <w:tblPr>
        <w:tblW w:w="10065" w:type="dxa"/>
        <w:tblInd w:w="108" w:type="dxa"/>
        <w:tblBorders>
          <w:top w:val="thickThinMediumGap" w:sz="24" w:space="0" w:color="auto"/>
          <w:left w:val="thickThinMediumGap" w:sz="24" w:space="0" w:color="auto"/>
          <w:bottom w:val="thinThickMediumGap" w:sz="24" w:space="0" w:color="auto"/>
          <w:right w:val="thinThickMediumGap" w:sz="24" w:space="0" w:color="auto"/>
        </w:tblBorders>
        <w:tblLayout w:type="fixed"/>
        <w:tblLook w:val="00A0" w:firstRow="1" w:lastRow="0" w:firstColumn="1" w:lastColumn="0" w:noHBand="0" w:noVBand="0"/>
      </w:tblPr>
      <w:tblGrid>
        <w:gridCol w:w="10065"/>
      </w:tblGrid>
      <w:tr w:rsidR="0015080B" w:rsidRPr="0074639C" w:rsidTr="001F439B">
        <w:trPr>
          <w:trHeight w:val="80"/>
        </w:trPr>
        <w:tc>
          <w:tcPr>
            <w:tcW w:w="10065" w:type="dxa"/>
            <w:tcBorders>
              <w:top w:val="nil"/>
              <w:left w:val="nil"/>
              <w:bottom w:val="nil"/>
              <w:right w:val="nil"/>
            </w:tcBorders>
          </w:tcPr>
          <w:p w:rsidR="0015080B" w:rsidRPr="0074639C" w:rsidRDefault="0015080B" w:rsidP="001F439B">
            <w:pPr>
              <w:spacing w:after="40" w:line="240" w:lineRule="auto"/>
              <w:jc w:val="center"/>
              <w:rPr>
                <w:rFonts w:ascii="Times New Roman" w:eastAsia="Times New Roman" w:hAnsi="Times New Roman" w:cs="Times New Roman"/>
                <w:b/>
                <w:spacing w:val="5"/>
                <w:sz w:val="28"/>
                <w:szCs w:val="28"/>
                <w:lang w:eastAsia="ru-RU"/>
              </w:rPr>
            </w:pPr>
            <w:r w:rsidRPr="0074639C">
              <w:rPr>
                <w:rFonts w:ascii="Times New Roman" w:eastAsia="Times New Roman" w:hAnsi="Times New Roman" w:cs="Times New Roman"/>
                <w:b/>
                <w:spacing w:val="5"/>
                <w:sz w:val="28"/>
                <w:szCs w:val="28"/>
                <w:lang w:eastAsia="ru-RU"/>
              </w:rPr>
              <w:t>АДМИНИСТРАЦИЯ МР «ТЛЯРАТИНСКИЙ РАЙОН»</w:t>
            </w:r>
          </w:p>
        </w:tc>
      </w:tr>
      <w:tr w:rsidR="0015080B" w:rsidRPr="0074639C" w:rsidTr="001F439B">
        <w:tc>
          <w:tcPr>
            <w:tcW w:w="10065" w:type="dxa"/>
            <w:tcBorders>
              <w:top w:val="nil"/>
              <w:left w:val="nil"/>
              <w:bottom w:val="thinThickMediumGap" w:sz="24" w:space="0" w:color="auto"/>
              <w:right w:val="nil"/>
            </w:tcBorders>
          </w:tcPr>
          <w:p w:rsidR="0015080B" w:rsidRPr="0074639C" w:rsidRDefault="0015080B" w:rsidP="001F439B">
            <w:pPr>
              <w:spacing w:after="40" w:line="240" w:lineRule="auto"/>
              <w:rPr>
                <w:rFonts w:ascii="Times New Roman" w:eastAsia="Times New Roman" w:hAnsi="Times New Roman" w:cs="Times New Roman"/>
                <w:color w:val="000000"/>
                <w:sz w:val="24"/>
                <w:szCs w:val="24"/>
                <w:lang w:eastAsia="ru-RU"/>
              </w:rPr>
            </w:pPr>
            <w:r w:rsidRPr="0074639C">
              <w:rPr>
                <w:rFonts w:ascii="Times New Roman" w:eastAsia="Times New Roman" w:hAnsi="Times New Roman" w:cs="Times New Roman"/>
                <w:color w:val="000000"/>
                <w:sz w:val="24"/>
                <w:szCs w:val="24"/>
                <w:lang w:eastAsia="ru-RU"/>
              </w:rPr>
              <w:t xml:space="preserve">368420, Тляратинский </w:t>
            </w:r>
            <w:proofErr w:type="gramStart"/>
            <w:r w:rsidRPr="0074639C">
              <w:rPr>
                <w:rFonts w:ascii="Times New Roman" w:eastAsia="Times New Roman" w:hAnsi="Times New Roman" w:cs="Times New Roman"/>
                <w:color w:val="000000"/>
                <w:sz w:val="24"/>
                <w:szCs w:val="24"/>
                <w:lang w:eastAsia="ru-RU"/>
              </w:rPr>
              <w:t xml:space="preserve">район,   </w:t>
            </w:r>
            <w:proofErr w:type="gramEnd"/>
            <w:r w:rsidRPr="0074639C">
              <w:rPr>
                <w:rFonts w:ascii="Times New Roman" w:eastAsia="Times New Roman" w:hAnsi="Times New Roman" w:cs="Times New Roman"/>
                <w:color w:val="000000"/>
                <w:sz w:val="24"/>
                <w:szCs w:val="24"/>
                <w:lang w:eastAsia="ru-RU"/>
              </w:rPr>
              <w:t xml:space="preserve">                                                тел. (8-265) 3-42-34; 3-42-05;            </w:t>
            </w:r>
          </w:p>
          <w:p w:rsidR="0015080B" w:rsidRPr="0074639C" w:rsidRDefault="0015080B" w:rsidP="001F439B">
            <w:pPr>
              <w:spacing w:after="40" w:line="240" w:lineRule="auto"/>
              <w:rPr>
                <w:rFonts w:ascii="Times New Roman" w:eastAsia="Times New Roman" w:hAnsi="Times New Roman" w:cs="Times New Roman"/>
                <w:sz w:val="24"/>
                <w:szCs w:val="24"/>
                <w:lang w:eastAsia="ru-RU"/>
              </w:rPr>
            </w:pPr>
            <w:r w:rsidRPr="0074639C">
              <w:rPr>
                <w:rFonts w:ascii="Times New Roman" w:eastAsia="Times New Roman" w:hAnsi="Times New Roman" w:cs="Times New Roman"/>
                <w:color w:val="000000"/>
                <w:sz w:val="24"/>
                <w:szCs w:val="24"/>
                <w:lang w:eastAsia="ru-RU"/>
              </w:rPr>
              <w:t xml:space="preserve">с. Тлярата; </w:t>
            </w:r>
            <w:hyperlink r:id="rId5" w:history="1">
              <w:r w:rsidRPr="0074639C">
                <w:rPr>
                  <w:rFonts w:ascii="Times New Roman" w:eastAsia="Times New Roman" w:hAnsi="Times New Roman" w:cs="Times New Roman"/>
                  <w:color w:val="000000"/>
                  <w:sz w:val="24"/>
                  <w:szCs w:val="24"/>
                  <w:lang w:eastAsia="ru-RU"/>
                </w:rPr>
                <w:t>www.мо-тлярата.рф</w:t>
              </w:r>
            </w:hyperlink>
            <w:r w:rsidRPr="0074639C">
              <w:rPr>
                <w:rFonts w:ascii="Times New Roman" w:eastAsia="Times New Roman" w:hAnsi="Times New Roman" w:cs="Times New Roman"/>
                <w:b/>
                <w:lang w:eastAsia="ru-RU"/>
              </w:rPr>
              <w:t xml:space="preserve">                                              </w:t>
            </w:r>
            <w:r w:rsidRPr="0074639C">
              <w:rPr>
                <w:rFonts w:ascii="Times New Roman" w:eastAsia="Times New Roman" w:hAnsi="Times New Roman" w:cs="Times New Roman"/>
                <w:color w:val="000000"/>
                <w:sz w:val="24"/>
                <w:szCs w:val="24"/>
                <w:lang w:eastAsia="ru-RU"/>
              </w:rPr>
              <w:t>е-</w:t>
            </w:r>
            <w:r w:rsidRPr="0074639C">
              <w:rPr>
                <w:rFonts w:ascii="Times New Roman" w:eastAsia="Times New Roman" w:hAnsi="Times New Roman" w:cs="Times New Roman"/>
                <w:color w:val="000000"/>
                <w:sz w:val="24"/>
                <w:szCs w:val="24"/>
                <w:lang w:val="en-US" w:eastAsia="ru-RU"/>
              </w:rPr>
              <w:t>mail</w:t>
            </w:r>
            <w:r w:rsidRPr="0074639C">
              <w:rPr>
                <w:rFonts w:ascii="Times New Roman" w:eastAsia="Times New Roman" w:hAnsi="Times New Roman" w:cs="Times New Roman"/>
                <w:color w:val="000000"/>
                <w:sz w:val="24"/>
                <w:szCs w:val="24"/>
                <w:lang w:eastAsia="ru-RU"/>
              </w:rPr>
              <w:t xml:space="preserve">: </w:t>
            </w:r>
            <w:proofErr w:type="spellStart"/>
            <w:r w:rsidRPr="0074639C">
              <w:rPr>
                <w:rFonts w:ascii="Times New Roman" w:eastAsia="Times New Roman" w:hAnsi="Times New Roman" w:cs="Times New Roman"/>
                <w:color w:val="000000"/>
                <w:sz w:val="24"/>
                <w:szCs w:val="24"/>
                <w:lang w:val="en-US" w:eastAsia="ru-RU"/>
              </w:rPr>
              <w:t>tlyaratarayon</w:t>
            </w:r>
            <w:proofErr w:type="spellEnd"/>
            <w:r w:rsidRPr="0074639C">
              <w:rPr>
                <w:rFonts w:ascii="Times New Roman" w:eastAsia="Times New Roman" w:hAnsi="Times New Roman" w:cs="Times New Roman"/>
                <w:color w:val="000000"/>
                <w:sz w:val="24"/>
                <w:szCs w:val="24"/>
                <w:lang w:eastAsia="ru-RU"/>
              </w:rPr>
              <w:t>@</w:t>
            </w:r>
            <w:r w:rsidRPr="0074639C">
              <w:rPr>
                <w:rFonts w:ascii="Times New Roman" w:eastAsia="Times New Roman" w:hAnsi="Times New Roman" w:cs="Times New Roman"/>
                <w:color w:val="000000"/>
                <w:sz w:val="24"/>
                <w:szCs w:val="24"/>
                <w:lang w:val="en-US" w:eastAsia="ru-RU"/>
              </w:rPr>
              <w:t>e</w:t>
            </w:r>
            <w:r w:rsidRPr="0074639C">
              <w:rPr>
                <w:rFonts w:ascii="Times New Roman" w:eastAsia="Times New Roman" w:hAnsi="Times New Roman" w:cs="Times New Roman"/>
                <w:color w:val="000000"/>
                <w:sz w:val="24"/>
                <w:szCs w:val="24"/>
                <w:lang w:eastAsia="ru-RU"/>
              </w:rPr>
              <w:t>-</w:t>
            </w:r>
            <w:r w:rsidRPr="0074639C">
              <w:rPr>
                <w:rFonts w:ascii="Times New Roman" w:eastAsia="Times New Roman" w:hAnsi="Times New Roman" w:cs="Times New Roman"/>
                <w:color w:val="000000"/>
                <w:sz w:val="24"/>
                <w:szCs w:val="24"/>
                <w:lang w:val="en-US" w:eastAsia="ru-RU"/>
              </w:rPr>
              <w:t>dag</w:t>
            </w:r>
            <w:r w:rsidRPr="0074639C">
              <w:rPr>
                <w:rFonts w:ascii="Times New Roman" w:eastAsia="Times New Roman" w:hAnsi="Times New Roman" w:cs="Times New Roman"/>
                <w:color w:val="000000"/>
                <w:sz w:val="24"/>
                <w:szCs w:val="24"/>
                <w:lang w:eastAsia="ru-RU"/>
              </w:rPr>
              <w:t>.</w:t>
            </w:r>
            <w:proofErr w:type="spellStart"/>
            <w:r w:rsidRPr="0074639C">
              <w:rPr>
                <w:rFonts w:ascii="Times New Roman" w:eastAsia="Times New Roman" w:hAnsi="Times New Roman" w:cs="Times New Roman"/>
                <w:color w:val="000000"/>
                <w:sz w:val="24"/>
                <w:szCs w:val="24"/>
                <w:lang w:val="en-US" w:eastAsia="ru-RU"/>
              </w:rPr>
              <w:t>ru</w:t>
            </w:r>
            <w:proofErr w:type="spellEnd"/>
          </w:p>
        </w:tc>
      </w:tr>
    </w:tbl>
    <w:p w:rsidR="0015080B" w:rsidRPr="0074639C" w:rsidRDefault="0015080B" w:rsidP="0015080B">
      <w:pPr>
        <w:spacing w:after="0" w:line="240" w:lineRule="auto"/>
        <w:rPr>
          <w:rFonts w:ascii="Times New Roman" w:eastAsia="Times New Roman" w:hAnsi="Times New Roman" w:cs="Times New Roman"/>
          <w:b/>
          <w:bCs/>
          <w:sz w:val="28"/>
          <w:szCs w:val="28"/>
          <w:lang w:eastAsia="ru-RU"/>
        </w:rPr>
      </w:pPr>
    </w:p>
    <w:p w:rsidR="0015080B" w:rsidRDefault="0015080B" w:rsidP="0015080B">
      <w:pPr>
        <w:jc w:val="both"/>
        <w:rPr>
          <w:rFonts w:ascii="Times New Roman" w:hAnsi="Times New Roman" w:cs="Times New Roman"/>
          <w:sz w:val="28"/>
          <w:szCs w:val="28"/>
        </w:rPr>
      </w:pPr>
      <w:bookmarkStart w:id="0" w:name="_Hlk135062010"/>
      <w:r>
        <w:rPr>
          <w:rFonts w:ascii="Times New Roman" w:hAnsi="Times New Roman" w:cs="Times New Roman"/>
          <w:sz w:val="28"/>
          <w:szCs w:val="28"/>
        </w:rPr>
        <w:t>«04» апреля 2023г.                                                                                      №34/2</w:t>
      </w:r>
    </w:p>
    <w:bookmarkEnd w:id="0"/>
    <w:p w:rsidR="0015080B" w:rsidRDefault="0015080B" w:rsidP="0015080B">
      <w:pPr>
        <w:jc w:val="center"/>
        <w:rPr>
          <w:rFonts w:ascii="Times New Roman" w:hAnsi="Times New Roman" w:cs="Times New Roman"/>
          <w:sz w:val="28"/>
          <w:szCs w:val="28"/>
        </w:rPr>
      </w:pPr>
      <w:r w:rsidRPr="00954CD2">
        <w:rPr>
          <w:rFonts w:ascii="Times New Roman" w:hAnsi="Times New Roman" w:cs="Times New Roman"/>
          <w:sz w:val="28"/>
          <w:szCs w:val="28"/>
        </w:rPr>
        <w:t>ПОСТАНОВЛЕНИЕ</w:t>
      </w:r>
    </w:p>
    <w:p w:rsidR="0015080B" w:rsidRDefault="0015080B" w:rsidP="0015080B">
      <w:pPr>
        <w:jc w:val="both"/>
        <w:rPr>
          <w:rFonts w:ascii="Times New Roman" w:hAnsi="Times New Roman" w:cs="Times New Roman"/>
          <w:sz w:val="28"/>
          <w:szCs w:val="28"/>
        </w:rPr>
      </w:pPr>
      <w:r w:rsidRPr="009A71F9">
        <w:rPr>
          <w:rFonts w:ascii="Times New Roman" w:hAnsi="Times New Roman" w:cs="Times New Roman"/>
          <w:b/>
          <w:bCs/>
          <w:sz w:val="28"/>
          <w:szCs w:val="28"/>
        </w:rPr>
        <w:t>Об утверждении Положения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sidRPr="00954CD2">
        <w:rPr>
          <w:rFonts w:ascii="Times New Roman" w:hAnsi="Times New Roman" w:cs="Times New Roman"/>
          <w:sz w:val="28"/>
          <w:szCs w:val="28"/>
        </w:rPr>
        <w:t xml:space="preserve"> </w:t>
      </w:r>
    </w:p>
    <w:p w:rsidR="0015080B" w:rsidRPr="009A71F9" w:rsidRDefault="0015080B" w:rsidP="0015080B">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54CD2">
        <w:rPr>
          <w:rFonts w:ascii="Times New Roman" w:hAnsi="Times New Roman" w:cs="Times New Roman"/>
          <w:sz w:val="28"/>
          <w:szCs w:val="28"/>
        </w:rPr>
        <w:t xml:space="preserve">Во исполнение пункта 2 Указа Главы Республики Дагестан от 27 октября 2009 года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w:t>
      </w:r>
      <w:r w:rsidRPr="009A71F9">
        <w:rPr>
          <w:rFonts w:ascii="Times New Roman" w:hAnsi="Times New Roman" w:cs="Times New Roman"/>
          <w:b/>
          <w:bCs/>
          <w:sz w:val="28"/>
          <w:szCs w:val="28"/>
        </w:rPr>
        <w:t xml:space="preserve">постановляю: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1. Утвердить прилагаемые Положения о порядке представления</w:t>
      </w:r>
      <w:r>
        <w:rPr>
          <w:rFonts w:ascii="Times New Roman" w:hAnsi="Times New Roman" w:cs="Times New Roman"/>
          <w:sz w:val="28"/>
          <w:szCs w:val="28"/>
        </w:rPr>
        <w:t xml:space="preserve"> </w:t>
      </w:r>
      <w:r w:rsidRPr="00954CD2">
        <w:rPr>
          <w:rFonts w:ascii="Times New Roman" w:hAnsi="Times New Roman" w:cs="Times New Roman"/>
          <w:sz w:val="28"/>
          <w:szCs w:val="28"/>
        </w:rPr>
        <w:t xml:space="preserve">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w:t>
      </w:r>
    </w:p>
    <w:p w:rsidR="0015080B" w:rsidRDefault="0015080B" w:rsidP="0015080B">
      <w:pPr>
        <w:jc w:val="both"/>
        <w:rPr>
          <w:rFonts w:ascii="Times New Roman" w:hAnsi="Times New Roman" w:cs="Times New Roman"/>
          <w:sz w:val="28"/>
          <w:szCs w:val="28"/>
        </w:rPr>
      </w:pPr>
      <w:r>
        <w:rPr>
          <w:rFonts w:ascii="Times New Roman" w:hAnsi="Times New Roman" w:cs="Times New Roman"/>
          <w:sz w:val="28"/>
          <w:szCs w:val="28"/>
        </w:rPr>
        <w:t xml:space="preserve"> </w:t>
      </w:r>
      <w:r w:rsidRPr="00954CD2">
        <w:rPr>
          <w:rFonts w:ascii="Times New Roman" w:hAnsi="Times New Roman" w:cs="Times New Roman"/>
          <w:sz w:val="28"/>
          <w:szCs w:val="28"/>
        </w:rPr>
        <w:t xml:space="preserve">2. </w:t>
      </w:r>
      <w:r>
        <w:rPr>
          <w:rFonts w:ascii="Times New Roman" w:hAnsi="Times New Roman" w:cs="Times New Roman"/>
          <w:sz w:val="28"/>
          <w:szCs w:val="28"/>
        </w:rPr>
        <w:t>Системному администратору</w:t>
      </w:r>
      <w:r w:rsidRPr="00954CD2">
        <w:rPr>
          <w:rFonts w:ascii="Times New Roman" w:hAnsi="Times New Roman" w:cs="Times New Roman"/>
          <w:sz w:val="28"/>
          <w:szCs w:val="28"/>
        </w:rPr>
        <w:t xml:space="preserve"> администрации МР</w:t>
      </w:r>
      <w:r>
        <w:rPr>
          <w:rFonts w:ascii="Times New Roman" w:hAnsi="Times New Roman" w:cs="Times New Roman"/>
          <w:sz w:val="28"/>
          <w:szCs w:val="28"/>
        </w:rPr>
        <w:t xml:space="preserve"> </w:t>
      </w:r>
      <w:r w:rsidRPr="00954CD2">
        <w:rPr>
          <w:rFonts w:ascii="Times New Roman" w:hAnsi="Times New Roman" w:cs="Times New Roman"/>
          <w:sz w:val="28"/>
          <w:szCs w:val="28"/>
        </w:rPr>
        <w:t xml:space="preserve">«Тляратинский район» </w:t>
      </w:r>
      <w:proofErr w:type="spellStart"/>
      <w:r>
        <w:rPr>
          <w:rFonts w:ascii="Times New Roman" w:hAnsi="Times New Roman" w:cs="Times New Roman"/>
          <w:sz w:val="28"/>
          <w:szCs w:val="28"/>
        </w:rPr>
        <w:t>Асхабалиеву</w:t>
      </w:r>
      <w:proofErr w:type="spellEnd"/>
      <w:r>
        <w:rPr>
          <w:rFonts w:ascii="Times New Roman" w:hAnsi="Times New Roman" w:cs="Times New Roman"/>
          <w:sz w:val="28"/>
          <w:szCs w:val="28"/>
        </w:rPr>
        <w:t xml:space="preserve"> А.С.</w:t>
      </w:r>
      <w:r w:rsidRPr="00954CD2">
        <w:rPr>
          <w:rFonts w:ascii="Times New Roman" w:hAnsi="Times New Roman" w:cs="Times New Roman"/>
          <w:sz w:val="28"/>
          <w:szCs w:val="28"/>
        </w:rPr>
        <w:t xml:space="preserve"> настоящее постановление, разместить на официальном сайте администрации муниципального района в информационно-телекоммуникационной сети «Интернет».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3. Контроль за исполнением настоящего постановления возложить на</w:t>
      </w:r>
      <w:r>
        <w:rPr>
          <w:rFonts w:ascii="Times New Roman" w:hAnsi="Times New Roman" w:cs="Times New Roman"/>
          <w:sz w:val="28"/>
          <w:szCs w:val="28"/>
        </w:rPr>
        <w:t xml:space="preserve"> </w:t>
      </w:r>
      <w:r w:rsidRPr="00954CD2">
        <w:rPr>
          <w:rFonts w:ascii="Times New Roman" w:hAnsi="Times New Roman" w:cs="Times New Roman"/>
          <w:sz w:val="28"/>
          <w:szCs w:val="28"/>
        </w:rPr>
        <w:t>отдел делопроизводства и кадров администрации МР «Тляратинский район»</w:t>
      </w:r>
    </w:p>
    <w:p w:rsidR="0015080B" w:rsidRDefault="0015080B" w:rsidP="0015080B">
      <w:pPr>
        <w:jc w:val="both"/>
        <w:rPr>
          <w:rFonts w:ascii="Times New Roman" w:hAnsi="Times New Roman" w:cs="Times New Roman"/>
          <w:sz w:val="28"/>
          <w:szCs w:val="28"/>
        </w:rPr>
      </w:pPr>
      <w:r>
        <w:rPr>
          <w:rFonts w:ascii="Times New Roman" w:hAnsi="Times New Roman" w:cs="Times New Roman"/>
          <w:sz w:val="28"/>
          <w:szCs w:val="28"/>
        </w:rPr>
        <w:t xml:space="preserve"> Глава </w:t>
      </w:r>
    </w:p>
    <w:p w:rsidR="0015080B" w:rsidRDefault="0015080B" w:rsidP="0015080B">
      <w:pPr>
        <w:jc w:val="both"/>
        <w:rPr>
          <w:rFonts w:ascii="Times New Roman" w:hAnsi="Times New Roman" w:cs="Times New Roman"/>
          <w:sz w:val="28"/>
          <w:szCs w:val="28"/>
        </w:rPr>
      </w:pPr>
      <w:r>
        <w:rPr>
          <w:rFonts w:ascii="Times New Roman" w:hAnsi="Times New Roman" w:cs="Times New Roman"/>
          <w:sz w:val="28"/>
          <w:szCs w:val="28"/>
        </w:rPr>
        <w:t xml:space="preserve">МР «Тляратинский </w:t>
      </w:r>
      <w:proofErr w:type="gramStart"/>
      <w:r>
        <w:rPr>
          <w:rFonts w:ascii="Times New Roman" w:hAnsi="Times New Roman" w:cs="Times New Roman"/>
          <w:sz w:val="28"/>
          <w:szCs w:val="28"/>
        </w:rPr>
        <w:t xml:space="preserve">район»   </w:t>
      </w:r>
      <w:proofErr w:type="gramEnd"/>
      <w:r>
        <w:rPr>
          <w:rFonts w:ascii="Times New Roman" w:hAnsi="Times New Roman" w:cs="Times New Roman"/>
          <w:sz w:val="28"/>
          <w:szCs w:val="28"/>
        </w:rPr>
        <w:t xml:space="preserve">                                                               М.М. </w:t>
      </w:r>
      <w:proofErr w:type="spellStart"/>
      <w:r>
        <w:rPr>
          <w:rFonts w:ascii="Times New Roman" w:hAnsi="Times New Roman" w:cs="Times New Roman"/>
          <w:sz w:val="28"/>
          <w:szCs w:val="28"/>
        </w:rPr>
        <w:t>Абдулаев</w:t>
      </w:r>
      <w:proofErr w:type="spellEnd"/>
    </w:p>
    <w:p w:rsidR="0015080B" w:rsidRDefault="0015080B" w:rsidP="0015080B">
      <w:pPr>
        <w:jc w:val="both"/>
        <w:rPr>
          <w:rFonts w:ascii="Times New Roman" w:hAnsi="Times New Roman" w:cs="Times New Roman"/>
          <w:sz w:val="28"/>
          <w:szCs w:val="28"/>
        </w:rPr>
      </w:pP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 </w:t>
      </w:r>
    </w:p>
    <w:p w:rsidR="0015080B" w:rsidRDefault="0015080B" w:rsidP="0015080B">
      <w:pPr>
        <w:spacing w:after="0" w:line="240" w:lineRule="auto"/>
        <w:ind w:left="5670" w:firstLine="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54CD2">
        <w:rPr>
          <w:rFonts w:ascii="Times New Roman" w:hAnsi="Times New Roman" w:cs="Times New Roman"/>
          <w:sz w:val="28"/>
          <w:szCs w:val="28"/>
        </w:rPr>
        <w:t>УТВЕРЖДЕНО Постановлением администрации МР «Тляратинский район от</w:t>
      </w:r>
      <w:r>
        <w:rPr>
          <w:rFonts w:ascii="Times New Roman" w:hAnsi="Times New Roman" w:cs="Times New Roman"/>
          <w:sz w:val="28"/>
          <w:szCs w:val="28"/>
        </w:rPr>
        <w:t xml:space="preserve"> </w:t>
      </w:r>
    </w:p>
    <w:p w:rsidR="0015080B" w:rsidRDefault="0015080B" w:rsidP="001508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«04» апреля</w:t>
      </w:r>
      <w:r w:rsidRPr="00954CD2">
        <w:rPr>
          <w:rFonts w:ascii="Times New Roman" w:hAnsi="Times New Roman" w:cs="Times New Roman"/>
          <w:sz w:val="28"/>
          <w:szCs w:val="28"/>
        </w:rPr>
        <w:t xml:space="preserve"> 2023 года №</w:t>
      </w:r>
      <w:r>
        <w:rPr>
          <w:rFonts w:ascii="Times New Roman" w:hAnsi="Times New Roman" w:cs="Times New Roman"/>
          <w:sz w:val="28"/>
          <w:szCs w:val="28"/>
        </w:rPr>
        <w:t>_34/2</w:t>
      </w:r>
    </w:p>
    <w:p w:rsidR="0015080B" w:rsidRDefault="0015080B" w:rsidP="0015080B">
      <w:pPr>
        <w:spacing w:after="0" w:line="240" w:lineRule="auto"/>
        <w:jc w:val="both"/>
        <w:rPr>
          <w:rFonts w:ascii="Times New Roman" w:hAnsi="Times New Roman" w:cs="Times New Roman"/>
          <w:sz w:val="28"/>
          <w:szCs w:val="28"/>
        </w:rPr>
      </w:pPr>
    </w:p>
    <w:p w:rsidR="0015080B" w:rsidRDefault="0015080B" w:rsidP="0015080B">
      <w:pPr>
        <w:jc w:val="center"/>
        <w:rPr>
          <w:rFonts w:ascii="Times New Roman" w:hAnsi="Times New Roman" w:cs="Times New Roman"/>
          <w:b/>
          <w:bCs/>
          <w:sz w:val="28"/>
          <w:szCs w:val="28"/>
        </w:rPr>
      </w:pPr>
      <w:r w:rsidRPr="00D66CEE">
        <w:rPr>
          <w:rFonts w:ascii="Times New Roman" w:hAnsi="Times New Roman" w:cs="Times New Roman"/>
          <w:b/>
          <w:bCs/>
          <w:sz w:val="28"/>
          <w:szCs w:val="28"/>
        </w:rPr>
        <w:t>ПОЛОЖЕНИЕ</w:t>
      </w:r>
    </w:p>
    <w:p w:rsidR="0015080B" w:rsidRPr="00D66CEE" w:rsidRDefault="0015080B" w:rsidP="0015080B">
      <w:pPr>
        <w:jc w:val="both"/>
        <w:rPr>
          <w:rFonts w:ascii="Times New Roman" w:hAnsi="Times New Roman" w:cs="Times New Roman"/>
          <w:b/>
          <w:bCs/>
          <w:sz w:val="28"/>
          <w:szCs w:val="28"/>
        </w:rPr>
      </w:pPr>
      <w:r w:rsidRPr="00D66CEE">
        <w:rPr>
          <w:rFonts w:ascii="Times New Roman" w:hAnsi="Times New Roman" w:cs="Times New Roman"/>
          <w:b/>
          <w:bCs/>
          <w:sz w:val="28"/>
          <w:szCs w:val="28"/>
        </w:rPr>
        <w:t xml:space="preserve"> о порядке представления гражданами, претендующими на замещение должностей муниципальной службы, и муниципальными служащими администрации МР «Тляратинский район» сведений о доходах, об имуществе и обязательствах имущественного характера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администрации МР «Тляратинский район»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 а) на гражданина, претендующего на замещение должности муниципальной службы (далее - гражданин); б) на муниципальных служащих, замещавших по состоянию на 31 декабря отчетного года должности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r>
        <w:rPr>
          <w:rFonts w:ascii="Times New Roman" w:hAnsi="Times New Roman" w:cs="Times New Roman"/>
          <w:sz w:val="28"/>
          <w:szCs w:val="28"/>
        </w:rPr>
        <w:t xml:space="preserve"> </w:t>
      </w:r>
      <w:r w:rsidRPr="00954CD2">
        <w:rPr>
          <w:rFonts w:ascii="Times New Roman" w:hAnsi="Times New Roman" w:cs="Times New Roman"/>
          <w:sz w:val="28"/>
          <w:szCs w:val="28"/>
        </w:rPr>
        <w:t xml:space="preserve">своих супруги (супруга) и несовершеннолетних детей; в)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муниципальной службы, при замещении которой муниципальный служащий, обязан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г) на муниципальную должность, замещающего должность муниципальной службы, не предусмотренную перечнем должностей, указанными в подпунктах «б» и «в» настоящего пункта, и претендующего на замещение должности муниципальной службы, </w:t>
      </w:r>
      <w:r w:rsidRPr="00954CD2">
        <w:rPr>
          <w:rFonts w:ascii="Times New Roman" w:hAnsi="Times New Roman" w:cs="Times New Roman"/>
          <w:sz w:val="28"/>
          <w:szCs w:val="28"/>
        </w:rPr>
        <w:lastRenderedPageBreak/>
        <w:t>предусмотренной этим перечнем (далее соответственно - кандидат на должность, предусмотренную перечнем).</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 3. Сведения о доходах, об имуществе и обязательствах имущественного характера представляются в отдел делопроизводства и кадров администрации МР «Тляратинский район» 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 а) гражданами - при поступлении на муниципальную должность в администрации МР «Тляратинский район»; б) кандидатами на должности, предусмотренные перечнями, - при назначении на эти должности; в) муниципальными служащими, замещающими должности муниципальной службы, предусмотренные перечнем должностей.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4. Гражданин при назначении на должность муниципальной службы представляет: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 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5.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пунктом 4 настоящего Порядка.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6. Муниципальный служащий администрации МР «Тляратинский район» представляет ежегодно не позднее 30 апреля года, следующего за отчетным:</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 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б) сведения о доходах супруги </w:t>
      </w:r>
      <w:r w:rsidRPr="00954CD2">
        <w:rPr>
          <w:rFonts w:ascii="Times New Roman" w:hAnsi="Times New Roman" w:cs="Times New Roman"/>
          <w:sz w:val="28"/>
          <w:szCs w:val="28"/>
        </w:rPr>
        <w:lastRenderedPageBreak/>
        <w:t xml:space="preserve">(супруга)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доходах, об имуществе и обязательствах имущественного характера, представляемые в соответствии с пунктом 6 настоящего Порядка, включают в себя в том числе сведения: а) о счетах (вкладах) и наличных денежных средствах в иностранных банках, расположенных за пределами территории Российской Федерации; б) о государственных ценных бумагах иностранных государств, облигациях и акциях иных иностранных эмитентов; в) о недвижимом имуществе, находящемся за пределами территории Российской Федерации; г) об обязательствах имущественного характера за пределами территории Российской Федерации. 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7. Сведения о доходах, об имуществе и обязательствах имущественного характера представляются должностному лицу отдела делопроизводства и кадров администрации МР «Тляратинский район» (далее - уполномоченное лицо), на которого возложена обязанность получения и обеспечения хранения указанных сведений. 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муниципальной службы, дату сдачи справки, дату представления уточненных сведений, дату и основание проведения проверки, а также подпись муниципального служащего. Сведения о доходах, об имуществе и </w:t>
      </w:r>
      <w:proofErr w:type="gramStart"/>
      <w:r w:rsidRPr="00954CD2">
        <w:rPr>
          <w:rFonts w:ascii="Times New Roman" w:hAnsi="Times New Roman" w:cs="Times New Roman"/>
          <w:sz w:val="28"/>
          <w:szCs w:val="28"/>
        </w:rPr>
        <w:t>обязательствах имущественного характера</w:t>
      </w:r>
      <w:proofErr w:type="gramEnd"/>
      <w:r w:rsidRPr="00954CD2">
        <w:rPr>
          <w:rFonts w:ascii="Times New Roman" w:hAnsi="Times New Roman" w:cs="Times New Roman"/>
          <w:sz w:val="28"/>
          <w:szCs w:val="28"/>
        </w:rPr>
        <w:t xml:space="preserve"> и информация о результатах проверки достоверности и полноты этих сведений приобщаются к личному делу муниципального служащего. 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осуществляются Главой администрации МР «Тляратинский район», а также представляемые муниципальными служащими, замещающими указанные должности муниципальной службы, хранятся в личных делах муниципальных служащих.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8. В случае если гражданин или муниципальный служащий обнаружили, что в представленных ими в отдел делопроизводства и кадров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w:t>
      </w:r>
      <w:r w:rsidRPr="00954CD2">
        <w:rPr>
          <w:rFonts w:ascii="Times New Roman" w:hAnsi="Times New Roman" w:cs="Times New Roman"/>
          <w:sz w:val="28"/>
          <w:szCs w:val="28"/>
        </w:rPr>
        <w:lastRenderedPageBreak/>
        <w:t xml:space="preserve">вправе представить уточненные сведения в порядке, установленном настоящим Порядком.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Порядка. Уточненные сведения, представленные гражданами и муниципальными служащими, представляются в отдел делопроизводства и кадров администрации МР «Тляратинский район».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актуальной на дату подачи,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администрации МР «Тляратинский район».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11. Сведения о доходах, об имуществе и обязательствах имущественного характера, представляемые в соответствии с настоящим Порядком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 Эти сведения представляются работодателю, а также иным должностным лицам в случаях, предусмотренных федеральными законами.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12. Сведения о доходах, об имуществе и обязательствах имущественного характера государственного гражданского служащего, его супруги (супруга) и </w:t>
      </w:r>
      <w:r w:rsidRPr="00954CD2">
        <w:rPr>
          <w:rFonts w:ascii="Times New Roman" w:hAnsi="Times New Roman" w:cs="Times New Roman"/>
          <w:sz w:val="28"/>
          <w:szCs w:val="28"/>
        </w:rPr>
        <w:lastRenderedPageBreak/>
        <w:t xml:space="preserve">несовершеннолетних детей в соответствии с действующим законодательством, размещаются на официальном сайте администрации МР «Тляратинский район»,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13. Муниципальные служащие администрации МР «Тляратинский район», в должностные обязанности которых входит работа со сведениями о доходах, об имуществе и обязательствах имущественного характера, виновные в и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 xml:space="preserve">14. Сведения о доходах,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перечнями,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перечнями, представившие в отдел делопроизводства и кадров администрации МР «Тляратинский район»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 </w:t>
      </w:r>
    </w:p>
    <w:p w:rsidR="0015080B" w:rsidRDefault="0015080B" w:rsidP="0015080B">
      <w:pPr>
        <w:jc w:val="both"/>
        <w:rPr>
          <w:rFonts w:ascii="Times New Roman" w:hAnsi="Times New Roman" w:cs="Times New Roman"/>
          <w:sz w:val="28"/>
          <w:szCs w:val="28"/>
        </w:rPr>
      </w:pPr>
      <w:r w:rsidRPr="00954CD2">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3C286C" w:rsidRDefault="003C286C">
      <w:bookmarkStart w:id="1" w:name="_GoBack"/>
      <w:bookmarkEnd w:id="1"/>
    </w:p>
    <w:sectPr w:rsidR="003C2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85"/>
    <w:rsid w:val="0015080B"/>
    <w:rsid w:val="003C286C"/>
    <w:rsid w:val="0054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7DF94-80CA-46A4-9AA6-4D135CC4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1084;&#1086;-&#1090;&#1083;&#1103;&#1088;&#1072;&#1090;&#1072;.&#1088;&#109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2023-07-31T13:49:00Z</dcterms:created>
  <dcterms:modified xsi:type="dcterms:W3CDTF">2023-07-31T13:50:00Z</dcterms:modified>
</cp:coreProperties>
</file>