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9B" w:rsidRPr="00A64F6E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3DE42" wp14:editId="34B25428">
                <wp:simplePos x="0" y="0"/>
                <wp:positionH relativeFrom="column">
                  <wp:posOffset>43815</wp:posOffset>
                </wp:positionH>
                <wp:positionV relativeFrom="paragraph">
                  <wp:posOffset>118110</wp:posOffset>
                </wp:positionV>
                <wp:extent cx="2286000" cy="29146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49B" w:rsidRPr="00A64F6E" w:rsidRDefault="00F0749B" w:rsidP="00F0749B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29B1B874" wp14:editId="21FDFF60">
                                  <wp:extent cx="716915" cy="760730"/>
                                  <wp:effectExtent l="19050" t="0" r="6985" b="0"/>
                                  <wp:docPr id="3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lum bright="-10000" contrast="3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915" cy="760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0749B" w:rsidRPr="00A64F6E" w:rsidRDefault="00F0749B" w:rsidP="00F0749B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12"/>
                              </w:rPr>
                            </w:pPr>
                          </w:p>
                          <w:p w:rsidR="00F0749B" w:rsidRPr="00A64F6E" w:rsidRDefault="00F0749B" w:rsidP="00F0749B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F0749B" w:rsidRPr="00A64F6E" w:rsidRDefault="00F0749B" w:rsidP="00F0749B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РОССИЙСКОЙ ФЕДЕРАЦИИ</w:t>
                            </w:r>
                          </w:p>
                          <w:p w:rsidR="00F0749B" w:rsidRPr="00A64F6E" w:rsidRDefault="00F0749B" w:rsidP="00F0749B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F0749B" w:rsidRPr="00A64F6E" w:rsidRDefault="00F0749B" w:rsidP="00F0749B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РЕСПУБЛИКИ ДАГЕСТАН</w:t>
                            </w:r>
                          </w:p>
                          <w:p w:rsidR="00F0749B" w:rsidRPr="00A64F6E" w:rsidRDefault="00F0749B" w:rsidP="00F0749B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F0749B" w:rsidRPr="00A64F6E" w:rsidRDefault="00F0749B" w:rsidP="00F0749B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ТЛЯРАТИНСКОГО РАЙОНА</w:t>
                            </w:r>
                          </w:p>
                          <w:p w:rsidR="00F0749B" w:rsidRPr="00A64F6E" w:rsidRDefault="00F0749B" w:rsidP="00F0749B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0"/>
                              <w:gridCol w:w="360"/>
                              <w:gridCol w:w="1470"/>
                            </w:tblGrid>
                            <w:tr w:rsidR="00F0749B" w:rsidRPr="00A64F6E" w:rsidTr="000657DE">
                              <w:trPr>
                                <w:trHeight w:val="80"/>
                              </w:trPr>
                              <w:tc>
                                <w:tcPr>
                                  <w:tcW w:w="3270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F0749B" w:rsidRPr="00A64F6E" w:rsidRDefault="00F0749B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 xml:space="preserve">368420, </w:t>
                                  </w:r>
                                  <w:proofErr w:type="spellStart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>Тляратинский</w:t>
                                  </w:r>
                                  <w:proofErr w:type="spellEnd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 xml:space="preserve"> район, с. Тлярата, </w:t>
                                  </w:r>
                                </w:p>
                                <w:p w:rsidR="00F0749B" w:rsidRPr="00A64F6E" w:rsidRDefault="00F0749B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>тел:  55</w:t>
                                  </w:r>
                                  <w:proofErr w:type="gramEnd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>-29-30, факс: 55-29-27</w:t>
                                  </w:r>
                                </w:p>
                                <w:p w:rsidR="00F0749B" w:rsidRPr="00A64F6E" w:rsidRDefault="00F0749B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0749B" w:rsidRPr="00A64F6E" w:rsidTr="000657DE">
                              <w:trPr>
                                <w:trHeight w:val="260"/>
                              </w:trPr>
                              <w:tc>
                                <w:tcPr>
                                  <w:tcW w:w="1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F0749B" w:rsidRPr="00A64F6E" w:rsidRDefault="00F0749B" w:rsidP="000968DA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 xml:space="preserve">  </w:t>
                                  </w:r>
                                  <w:r w:rsidR="000968DA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 xml:space="preserve">11.06.2021  </w:t>
                                  </w: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 xml:space="preserve">          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F0749B" w:rsidRPr="00A64F6E" w:rsidRDefault="00F0749B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b/>
                                      <w:color w:val="0000FF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F0749B" w:rsidRPr="00A64F6E" w:rsidRDefault="00F0749B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04-04-202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F0749B" w:rsidRPr="00A64F6E" w:rsidRDefault="00F0749B" w:rsidP="00F0749B">
                            <w:pPr>
                              <w:tabs>
                                <w:tab w:val="left" w:pos="912"/>
                              </w:tabs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43DE4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45pt;margin-top:9.3pt;width:180pt;height:2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" filled="f" stroked="f">
                <v:textbox>
                  <w:txbxContent>
                    <w:p w:rsidR="00F0749B" w:rsidRPr="00A64F6E" w:rsidRDefault="00F0749B" w:rsidP="00F0749B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FF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29B1B874" wp14:editId="21FDFF60">
                            <wp:extent cx="716915" cy="760730"/>
                            <wp:effectExtent l="19050" t="0" r="6985" b="0"/>
                            <wp:docPr id="3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lum bright="-10000" contrast="3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915" cy="760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0749B" w:rsidRPr="00A64F6E" w:rsidRDefault="00F0749B" w:rsidP="00F0749B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12"/>
                        </w:rPr>
                      </w:pPr>
                    </w:p>
                    <w:p w:rsidR="00F0749B" w:rsidRPr="00A64F6E" w:rsidRDefault="00F0749B" w:rsidP="00F0749B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F0749B" w:rsidRPr="00A64F6E" w:rsidRDefault="00F0749B" w:rsidP="00F0749B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РОССИЙСКОЙ ФЕДЕРАЦИИ</w:t>
                      </w:r>
                    </w:p>
                    <w:p w:rsidR="00F0749B" w:rsidRPr="00A64F6E" w:rsidRDefault="00F0749B" w:rsidP="00F0749B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F0749B" w:rsidRPr="00A64F6E" w:rsidRDefault="00F0749B" w:rsidP="00F0749B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РЕСПУБЛИКИ ДАГЕСТАН</w:t>
                      </w:r>
                    </w:p>
                    <w:p w:rsidR="00F0749B" w:rsidRPr="00A64F6E" w:rsidRDefault="00F0749B" w:rsidP="00F0749B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F0749B" w:rsidRPr="00A64F6E" w:rsidRDefault="00F0749B" w:rsidP="00F0749B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ТЛЯРАТИНСКОГО РАЙОНА</w:t>
                      </w:r>
                    </w:p>
                    <w:p w:rsidR="00F0749B" w:rsidRPr="00A64F6E" w:rsidRDefault="00F0749B" w:rsidP="00F0749B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16"/>
                        </w:rPr>
                      </w:pPr>
                    </w:p>
                    <w:tbl>
                      <w:tblPr>
                        <w:tblW w:w="0" w:type="auto"/>
                        <w:tblInd w:w="57" w:type="dxa"/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0"/>
                        <w:gridCol w:w="360"/>
                        <w:gridCol w:w="1470"/>
                      </w:tblGrid>
                      <w:tr w:rsidR="00F0749B" w:rsidRPr="00A64F6E" w:rsidTr="000657DE">
                        <w:trPr>
                          <w:trHeight w:val="80"/>
                        </w:trPr>
                        <w:tc>
                          <w:tcPr>
                            <w:tcW w:w="3270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F0749B" w:rsidRPr="00A64F6E" w:rsidRDefault="00F0749B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 xml:space="preserve">368420, </w:t>
                            </w:r>
                            <w:proofErr w:type="spellStart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Тляратинский</w:t>
                            </w:r>
                            <w:proofErr w:type="spellEnd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 xml:space="preserve"> район, с. Тлярата, </w:t>
                            </w:r>
                          </w:p>
                          <w:p w:rsidR="00F0749B" w:rsidRPr="00A64F6E" w:rsidRDefault="00F0749B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тел:  55</w:t>
                            </w:r>
                            <w:proofErr w:type="gramEnd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-29-30, факс: 55-29-27</w:t>
                            </w:r>
                          </w:p>
                          <w:p w:rsidR="00F0749B" w:rsidRPr="00A64F6E" w:rsidRDefault="00F0749B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</w:rPr>
                            </w:pPr>
                          </w:p>
                        </w:tc>
                      </w:tr>
                      <w:tr w:rsidR="00F0749B" w:rsidRPr="00A64F6E" w:rsidTr="000657DE">
                        <w:trPr>
                          <w:trHeight w:val="260"/>
                        </w:trPr>
                        <w:tc>
                          <w:tcPr>
                            <w:tcW w:w="1440" w:type="dxa"/>
                            <w:tcBorders>
                              <w:bottom w:val="single" w:sz="4" w:space="0" w:color="auto"/>
                            </w:tcBorders>
                          </w:tcPr>
                          <w:p w:rsidR="00F0749B" w:rsidRPr="00A64F6E" w:rsidRDefault="00F0749B" w:rsidP="000968D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 xml:space="preserve">  </w:t>
                            </w:r>
                            <w:r w:rsidR="000968DA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 xml:space="preserve">11.06.2021  </w:t>
                            </w: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 xml:space="preserve">          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F0749B" w:rsidRPr="00A64F6E" w:rsidRDefault="00F0749B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bottom w:val="single" w:sz="4" w:space="0" w:color="auto"/>
                            </w:tcBorders>
                          </w:tcPr>
                          <w:p w:rsidR="00F0749B" w:rsidRPr="00A64F6E" w:rsidRDefault="00F0749B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04-04-202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F0749B" w:rsidRPr="00A64F6E" w:rsidRDefault="00F0749B" w:rsidP="00F0749B">
                      <w:pPr>
                        <w:tabs>
                          <w:tab w:val="left" w:pos="912"/>
                        </w:tabs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4F6E">
        <w:rPr>
          <w:rFonts w:ascii="Times New Roman" w:hAnsi="Times New Roman" w:cs="Times New Roman"/>
          <w:sz w:val="28"/>
          <w:szCs w:val="28"/>
        </w:rPr>
        <w:t xml:space="preserve">Главе администрации МР </w:t>
      </w:r>
    </w:p>
    <w:p w:rsidR="00F0749B" w:rsidRPr="00A64F6E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64F6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A64F6E">
        <w:rPr>
          <w:rFonts w:ascii="Times New Roman" w:hAnsi="Times New Roman" w:cs="Times New Roman"/>
          <w:sz w:val="28"/>
          <w:szCs w:val="28"/>
        </w:rPr>
        <w:t xml:space="preserve"> район»   </w:t>
      </w:r>
    </w:p>
    <w:p w:rsidR="00F0749B" w:rsidRPr="00A64F6E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0749B" w:rsidRPr="00A64F6E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0749B" w:rsidRPr="00A64F6E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0749B" w:rsidRPr="00A64F6E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0749B" w:rsidRPr="00A64F6E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0749B" w:rsidRPr="00A64F6E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749B" w:rsidRPr="00A64F6E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0749B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0749B" w:rsidRPr="00A64F6E" w:rsidRDefault="00F0749B" w:rsidP="00F0749B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0749B" w:rsidRPr="00A64F6E" w:rsidRDefault="00F0749B" w:rsidP="00F0749B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F0749B" w:rsidRPr="00F0749B" w:rsidRDefault="00F0749B" w:rsidP="000968DA">
      <w:pPr>
        <w:shd w:val="clear" w:color="auto" w:fill="FFFFFF"/>
        <w:spacing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Times New Roman" w:hAnsi="Times New Roman" w:cs="Times New Roman"/>
          <w:sz w:val="28"/>
          <w:szCs w:val="28"/>
        </w:rPr>
        <w:t>Для опубликования на официальном сайте администрации МР «</w:t>
      </w:r>
      <w:proofErr w:type="spellStart"/>
      <w:r w:rsidRPr="00F0749B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F074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749B">
        <w:rPr>
          <w:rFonts w:ascii="Times New Roman" w:hAnsi="Times New Roman" w:cs="Times New Roman"/>
          <w:sz w:val="28"/>
          <w:szCs w:val="28"/>
        </w:rPr>
        <w:t>район»  в</w:t>
      </w:r>
      <w:proofErr w:type="gramEnd"/>
      <w:r w:rsidRPr="00F0749B">
        <w:rPr>
          <w:rFonts w:ascii="Times New Roman" w:hAnsi="Times New Roman" w:cs="Times New Roman"/>
          <w:sz w:val="28"/>
          <w:szCs w:val="28"/>
        </w:rPr>
        <w:t xml:space="preserve"> рубрике «Прокуратура разъясняет»  направляется статья </w:t>
      </w:r>
      <w:r w:rsidRPr="00F0749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07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Знать и соблюдать пожарную безопасность в лесах»</w:t>
      </w:r>
      <w:r w:rsidR="000968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На граждан при посещении леса возложена обязанность соблюдать специальные требования и выполнять основные меры безопасности, которые позволят избежать возгораний.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В соответствии с Правилами пожарной безопасности в лесах (утв. постановлением Правительства Российской Федерации от 07.10.2020 № 1614</w:t>
      </w:r>
      <w:proofErr w:type="gramStart"/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)  в</w:t>
      </w:r>
      <w:proofErr w:type="gramEnd"/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 xml:space="preserve"> теплый период года в лесах запрещается: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1) использовать открытый огонь за исключением площадок, отделенных противопожарной минерализованной полосой шириной не менее 0,5 метра. Открытый огонь (костер, мангал, жаровня) после завершения сжигания порубочных остатков или его использования с иной целью необходимо тщательно засыпать землей или заливать водой до полного прекращения тления;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2) бросать горящие спички, окурки и горячую золу из курительных трубок, стекло;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3) применять при охоте пыжи из горючих или тлеющих материалов;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4) оставлять промасленные или пропитанные бензином, керосином или иными горючими веществами материалы;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5)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6) выполнять работы с открытым огнем на торфяниках;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7) осуществлять засорение леса отходами производства и потребления;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8) выжигать хворост, лесную подстилку, сухую траву и другие горючие материалы на земельных участках, непосредственно примыкающих к лесам, защитным и лесным насаждениям.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lastRenderedPageBreak/>
        <w:t>Напоминаю, что за нарушение правил пожарной безопасности предусмотрена административная ответственность по ст.8.32. КоАП РФ. В зависимости от конкретных обстоятельств наказание для граждан может быть в виде штрафа от 1,5 до 5 тысячи рублей, для юридических лиц – от 50 тысяч до одного миллиона рублей.  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Уголовная ответственность предусмотрена за нарушение требований пожарной безопасности, совершенное лицом, на котором лежала обязанность по их соблюдению, если это повлекло по неосторожности причинение тяжкого вреда здоровью человека (ч. 1 ст. 219 УК РФ). Санкция предусматривает максимальное наказание в виде лишения свободы на срок до трех лет с лишением права занимать определенные должности или заниматься определенной деятельностью.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Статья 261 УК РФ предусматривает уголовную ответственность за уничтожение или повреждение лесных насаждений как в результате неосторожного обращения с огнем или иными источниками повышенной опасности, так и путем умышленного поджога. В качестве наказания за такие преступные действия   возможно лишение свободы на срок до восьми лет.</w:t>
      </w: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Вред, причиненный лесам и находящимся в них природным объектам, подлежит возмещению виновными добровольно или в судебном порядке (Лесной кодекс Российской Федерации).</w:t>
      </w:r>
    </w:p>
    <w:p w:rsidR="00F0749B" w:rsidRDefault="00F0749B" w:rsidP="00F0749B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Roboto" w:eastAsia="Times New Roman" w:hAnsi="Roboto" w:cs="Times New Roman"/>
          <w:color w:val="333333"/>
          <w:sz w:val="28"/>
          <w:szCs w:val="28"/>
        </w:rPr>
      </w:pPr>
      <w:r w:rsidRPr="00F0749B">
        <w:rPr>
          <w:rFonts w:ascii="Roboto" w:eastAsia="Times New Roman" w:hAnsi="Roboto" w:cs="Times New Roman"/>
          <w:color w:val="333333"/>
          <w:sz w:val="28"/>
          <w:szCs w:val="28"/>
        </w:rPr>
        <w:t>Помните, при обнаружении пожара в лесу необходимо незамедлительно сообщить по телефону «101» или «112».</w:t>
      </w:r>
    </w:p>
    <w:p w:rsidR="00F0749B" w:rsidRDefault="00F0749B" w:rsidP="00F0749B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0749B" w:rsidRDefault="00F0749B" w:rsidP="00F0749B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0749B" w:rsidRPr="00F0749B" w:rsidRDefault="00F0749B" w:rsidP="00F0749B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0749B">
        <w:rPr>
          <w:rFonts w:ascii="Times New Roman" w:eastAsia="Times New Roman" w:hAnsi="Times New Roman" w:cs="Times New Roman"/>
          <w:color w:val="333333"/>
          <w:sz w:val="28"/>
          <w:szCs w:val="28"/>
        </w:rPr>
        <w:t>Прокурор района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О.Р. Рамазанов</w:t>
      </w:r>
    </w:p>
    <w:p w:rsidR="00E72679" w:rsidRDefault="00E72679"/>
    <w:sectPr w:rsidR="00E7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76931"/>
    <w:multiLevelType w:val="multilevel"/>
    <w:tmpl w:val="A70A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79"/>
    <w:rsid w:val="000968DA"/>
    <w:rsid w:val="009B4C79"/>
    <w:rsid w:val="00E72679"/>
    <w:rsid w:val="00F0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55A1"/>
  <w15:chartTrackingRefBased/>
  <w15:docId w15:val="{8E093C25-82FF-42C4-8E82-6CAD0169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7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4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1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04531">
                                  <w:marLeft w:val="0"/>
                                  <w:marRight w:val="0"/>
                                  <w:marTop w:val="0"/>
                                  <w:marBottom w:val="9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96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15785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283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74958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5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2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2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473</Words>
  <Characters>2700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Прокуратура</cp:lastModifiedBy>
  <cp:revision>3</cp:revision>
  <cp:lastPrinted>2021-06-22T15:20:00Z</cp:lastPrinted>
  <dcterms:created xsi:type="dcterms:W3CDTF">2021-06-22T15:17:00Z</dcterms:created>
  <dcterms:modified xsi:type="dcterms:W3CDTF">2021-06-22T15:21:00Z</dcterms:modified>
</cp:coreProperties>
</file>