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53" w:rsidRDefault="00C1461D" w:rsidP="00172838">
      <w:pPr>
        <w:spacing w:after="0" w:line="240" w:lineRule="auto"/>
        <w:jc w:val="both"/>
        <w:rPr>
          <w:sz w:val="28"/>
          <w:szCs w:val="28"/>
        </w:rPr>
      </w:pPr>
      <w:r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Тляратинского </w:t>
      </w:r>
      <w:r w:rsidR="00172838"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  <w:r w:rsidR="00172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РАЗЪЯСНЯЕТ</w:t>
      </w:r>
      <w:r w:rsidRPr="00C1461D">
        <w:rPr>
          <w:sz w:val="28"/>
          <w:szCs w:val="28"/>
        </w:rPr>
        <w:t xml:space="preserve">: </w:t>
      </w:r>
      <w:r w:rsidR="00295953">
        <w:rPr>
          <w:sz w:val="28"/>
          <w:szCs w:val="28"/>
        </w:rPr>
        <w:t xml:space="preserve"> 02.02.2024</w:t>
      </w:r>
    </w:p>
    <w:p w:rsidR="00C1461D" w:rsidRPr="00172838" w:rsidRDefault="00172838" w:rsidP="0017283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172838">
        <w:rPr>
          <w:rFonts w:ascii="Times New Roman" w:eastAsia="Times New Roman" w:hAnsi="Times New Roman" w:cs="Times New Roman"/>
          <w:color w:val="0C0C0C"/>
          <w:sz w:val="28"/>
          <w:szCs w:val="28"/>
        </w:rPr>
        <w:t>«С 1 января 2024 года вступил в силу Федеральный закон от 12.12.2023 «О занятости населения в Российской Федерации»</w:t>
      </w:r>
    </w:p>
    <w:p w:rsidR="00C1461D" w:rsidRPr="00172838" w:rsidRDefault="00C1461D" w:rsidP="0079651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Style w:val="a4"/>
          <w:color w:val="292929"/>
          <w:sz w:val="26"/>
          <w:szCs w:val="26"/>
        </w:rPr>
      </w:pP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 xml:space="preserve">С 1 января 2024 года вступил в силу Федеральный закон от 12.12.2023 </w:t>
      </w:r>
      <w:r>
        <w:rPr>
          <w:rFonts w:ascii="Times New Roman" w:eastAsia="Times New Roman" w:hAnsi="Times New Roman" w:cs="Times New Roman"/>
          <w:color w:val="0C0C0C"/>
          <w:sz w:val="27"/>
          <w:szCs w:val="27"/>
        </w:rPr>
        <w:t xml:space="preserve">         </w:t>
      </w: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№ 565-ФЗ «О занятости населения в Российской Федерации» (далее – Федеральный закон).</w:t>
      </w: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Государством систематизированы меры государственной поддержки в сфере содействия занятости населения, уточняется порядок их предоставления, а также предусматриваются специальные меры государственной поддержки, направленные на содействие занятости инвалидов, лиц, завершивших прохождение военной службы, молодежи.</w:t>
      </w: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В соответствии с ч. 1 ст. 53 Федерального закона, работодатели обязаны информировать государственную службу занятости о принятии решения о ликвидации организации либо прекращении деятельности индивидуальным предпринимателем, о сокращении численности и штата работников, о введении режима неполного рабочего дня, о временном переводе работников на дистанционную работу, о банкротстве, о свободных рабочих местах, о выполнении квоты для п</w:t>
      </w:r>
      <w:bookmarkStart w:id="0" w:name="_GoBack"/>
      <w:bookmarkEnd w:id="0"/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риема на работу инвалидов и об иных действиях и событиях, влияющих на положение на рынке труда.</w:t>
      </w: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Федеральных законом запрещено распространение информации о свободных рабочих местах и вакантных должностях, содержащей сведения дискриминационного характера, за исключением случаев, если право или обязанность устанавливать такие ограничения или преимущества предусмотрены федеральными законами. Например, работодателю нельзя размещать объявления о приеме на работу исключительно только женатых (замужних) мужчин (женщин).</w:t>
      </w: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Государством предоставляются меры государственной поддержки для инвалидов в сфере занятости населения путем установления квоты для примы на работу, создание дополнительных рабочих мест, создание условий труда, сопровождение при содействии занятости инвалидов, организации прохождения обучения.</w:t>
      </w:r>
    </w:p>
    <w:p w:rsidR="00172838" w:rsidRPr="00172838" w:rsidRDefault="00172838" w:rsidP="0017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C0C0C"/>
          <w:sz w:val="27"/>
          <w:szCs w:val="27"/>
        </w:rPr>
      </w:pPr>
      <w:r w:rsidRPr="00172838">
        <w:rPr>
          <w:rFonts w:ascii="Times New Roman" w:eastAsia="Times New Roman" w:hAnsi="Times New Roman" w:cs="Times New Roman"/>
          <w:color w:val="0C0C0C"/>
          <w:sz w:val="27"/>
          <w:szCs w:val="27"/>
        </w:rPr>
        <w:t>В новом законе, государство приняло новые меры поддержки для участников специальной военной операции и их родственникам. В соответствии с п. 4, 5, 8, 9 ч. 5 ст. 30 Федерального закона, безработные граждане уволенные с военной службы, граждане являющиеся супругой (супругом) военнослужащих и граждан, уволенных с военной службы, граждане завершившие прохождение военной службы по призыву, в том числе по мобилизации, или военной службы по контракту имеют приоритетное право пройти профессиональное обучение, получить дополнительное профессиональное образование, а также в соответствии со ст. 35 Федерального закона граждане, которые завершили прохождение военной службы по мобилизации или военной службы по контракту, либо у которых прекратилось действие в добровольческом формировании имеют право на приоритетное трудоустройство.</w:t>
      </w:r>
    </w:p>
    <w:p w:rsidR="00796519" w:rsidRPr="00172838" w:rsidRDefault="00796519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C1461D" w:rsidRPr="00172838" w:rsidRDefault="00172838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Помощник </w:t>
      </w:r>
      <w:r w:rsidR="00C1461D" w:rsidRPr="00172838">
        <w:rPr>
          <w:color w:val="292929"/>
          <w:sz w:val="27"/>
          <w:szCs w:val="27"/>
        </w:rPr>
        <w:t xml:space="preserve">прокурора </w:t>
      </w:r>
    </w:p>
    <w:p w:rsidR="00FB2826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</w:pPr>
      <w:r w:rsidRPr="00172838">
        <w:rPr>
          <w:color w:val="292929"/>
          <w:sz w:val="27"/>
          <w:szCs w:val="27"/>
        </w:rPr>
        <w:t xml:space="preserve">Тляратинского района </w:t>
      </w:r>
      <w:r w:rsidR="00796519" w:rsidRPr="00172838">
        <w:rPr>
          <w:color w:val="292929"/>
          <w:sz w:val="27"/>
          <w:szCs w:val="27"/>
        </w:rPr>
        <w:t>                         </w:t>
      </w:r>
      <w:r w:rsidRPr="00172838">
        <w:rPr>
          <w:color w:val="292929"/>
          <w:sz w:val="27"/>
          <w:szCs w:val="27"/>
        </w:rPr>
        <w:t xml:space="preserve">                                          </w:t>
      </w:r>
      <w:r w:rsidR="00796519" w:rsidRPr="00172838">
        <w:rPr>
          <w:color w:val="292929"/>
          <w:sz w:val="27"/>
          <w:szCs w:val="27"/>
        </w:rPr>
        <w:t xml:space="preserve"> </w:t>
      </w:r>
      <w:r w:rsidR="00172838">
        <w:rPr>
          <w:color w:val="292929"/>
          <w:sz w:val="27"/>
          <w:szCs w:val="27"/>
        </w:rPr>
        <w:t xml:space="preserve">      </w:t>
      </w:r>
      <w:r w:rsidRPr="00172838">
        <w:rPr>
          <w:color w:val="292929"/>
          <w:sz w:val="27"/>
          <w:szCs w:val="27"/>
        </w:rPr>
        <w:t>Р.И. Исмаилов</w:t>
      </w:r>
    </w:p>
    <w:sectPr w:rsidR="00FB2826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5C"/>
    <w:rsid w:val="00172838"/>
    <w:rsid w:val="00295953"/>
    <w:rsid w:val="00796519"/>
    <w:rsid w:val="00C1461D"/>
    <w:rsid w:val="00F7605C"/>
    <w:rsid w:val="00FB2826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1D38"/>
  <w15:chartTrackingRefBased/>
  <w15:docId w15:val="{DCBF2026-AAC6-4F82-AA52-4926E9E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Исмаилов Рашид Исмаилович</cp:lastModifiedBy>
  <cp:revision>6</cp:revision>
  <dcterms:created xsi:type="dcterms:W3CDTF">2023-05-05T06:22:00Z</dcterms:created>
  <dcterms:modified xsi:type="dcterms:W3CDTF">2024-06-17T12:25:00Z</dcterms:modified>
</cp:coreProperties>
</file>