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C06E2" w14:textId="064BDAED" w:rsidR="0087189B" w:rsidRPr="0087189B" w:rsidRDefault="0087189B" w:rsidP="0087189B">
      <w:pPr>
        <w:shd w:val="clear" w:color="auto" w:fill="FFFFFF"/>
        <w:spacing w:after="168"/>
        <w:outlineLvl w:val="0"/>
        <w:rPr>
          <w:rFonts w:ascii="Arial" w:eastAsia="Times New Roman" w:hAnsi="Arial" w:cs="Arial"/>
          <w:b/>
          <w:bCs/>
          <w:color w:val="000000"/>
          <w:kern w:val="36"/>
          <w:szCs w:val="28"/>
          <w:lang w:eastAsia="ru-RU"/>
        </w:rPr>
      </w:pPr>
      <w:r w:rsidRPr="0087189B">
        <w:rPr>
          <w:rFonts w:ascii="Arial" w:eastAsia="Times New Roman" w:hAnsi="Arial" w:cs="Arial"/>
          <w:b/>
          <w:bCs/>
          <w:color w:val="000000"/>
          <w:kern w:val="36"/>
          <w:szCs w:val="28"/>
          <w:lang w:eastAsia="ru-RU"/>
        </w:rPr>
        <w:t xml:space="preserve">Прокуратура </w:t>
      </w:r>
      <w:r w:rsidRPr="0087189B">
        <w:rPr>
          <w:rFonts w:ascii="Arial" w:eastAsia="Times New Roman" w:hAnsi="Arial" w:cs="Arial"/>
          <w:b/>
          <w:bCs/>
          <w:color w:val="000000"/>
          <w:kern w:val="36"/>
          <w:szCs w:val="28"/>
          <w:lang w:eastAsia="ru-RU"/>
        </w:rPr>
        <w:t xml:space="preserve">Тляратинского района </w:t>
      </w:r>
      <w:r w:rsidRPr="0087189B">
        <w:rPr>
          <w:rFonts w:ascii="Arial" w:eastAsia="Times New Roman" w:hAnsi="Arial" w:cs="Arial"/>
          <w:b/>
          <w:bCs/>
          <w:color w:val="000000"/>
          <w:kern w:val="36"/>
          <w:szCs w:val="28"/>
          <w:lang w:eastAsia="ru-RU"/>
        </w:rPr>
        <w:t>разъясняет 2024 год</w:t>
      </w:r>
    </w:p>
    <w:p w14:paraId="5BF0C160" w14:textId="5A27957A" w:rsidR="0087189B" w:rsidRPr="0087189B" w:rsidRDefault="0087189B" w:rsidP="0087189B">
      <w:pPr>
        <w:shd w:val="clear" w:color="auto" w:fill="FFFFFF"/>
        <w:jc w:val="right"/>
        <w:rPr>
          <w:rFonts w:eastAsia="Times New Roman" w:cs="Times New Roman"/>
          <w:color w:val="000000"/>
          <w:szCs w:val="28"/>
          <w:lang w:eastAsia="ru-RU"/>
        </w:rPr>
      </w:pPr>
      <w:r w:rsidRPr="0087189B">
        <w:rPr>
          <w:rFonts w:eastAsia="Times New Roman" w:cs="Times New Roman"/>
          <w:color w:val="000000"/>
          <w:szCs w:val="28"/>
          <w:lang w:eastAsia="ru-RU"/>
        </w:rPr>
        <w:t>18</w:t>
      </w:r>
      <w:r w:rsidRPr="0087189B">
        <w:rPr>
          <w:rFonts w:eastAsia="Times New Roman" w:cs="Times New Roman"/>
          <w:color w:val="000000"/>
          <w:szCs w:val="28"/>
          <w:lang w:eastAsia="ru-RU"/>
        </w:rPr>
        <w:t xml:space="preserve"> июня 2024 год</w:t>
      </w:r>
    </w:p>
    <w:p w14:paraId="3E375F56" w14:textId="77777777" w:rsidR="0087189B" w:rsidRPr="00723B9C" w:rsidRDefault="0087189B" w:rsidP="0087189B">
      <w:pPr>
        <w:shd w:val="clear" w:color="auto" w:fill="FFFFFF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723B9C"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Брачный договор.</w:t>
      </w:r>
    </w:p>
    <w:p w14:paraId="6D512973" w14:textId="77777777" w:rsidR="0087189B" w:rsidRPr="00723B9C" w:rsidRDefault="0087189B" w:rsidP="0087189B">
      <w:pPr>
        <w:shd w:val="clear" w:color="auto" w:fill="FFFFFF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723B9C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</w:p>
    <w:p w14:paraId="5DB01E5B" w14:textId="649DA57C" w:rsidR="0087189B" w:rsidRDefault="0087189B" w:rsidP="0087189B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Помощник прокурора Тляратинского района </w:t>
      </w:r>
      <w:r w:rsidRPr="00723B9C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разъясняет, что порядок договорного регулирования имущественных взаимоотношений супругов предусмотрен главой 8 Семейного кодекса Российской Федерации.</w:t>
      </w:r>
    </w:p>
    <w:p w14:paraId="48897362" w14:textId="1F8AC1DC" w:rsidR="0087189B" w:rsidRDefault="0087189B" w:rsidP="0087189B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723B9C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В соответствии со статьей 40 вышеуказанного кодекса брачным договором признается соглашение лиц, вступающих в брак, или соглашение супругов, определяющее их имущественные права и обязанности в браке и в случае его расторжения.</w:t>
      </w:r>
    </w:p>
    <w:p w14:paraId="5C1C46C6" w14:textId="7943D787" w:rsidR="0087189B" w:rsidRDefault="0087189B" w:rsidP="0087189B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723B9C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Данный договор может быть заключен как до заключения брака, так и в любое время в период брака.</w:t>
      </w:r>
    </w:p>
    <w:p w14:paraId="43D40168" w14:textId="1A8A7965" w:rsidR="0087189B" w:rsidRDefault="0087189B" w:rsidP="0087189B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723B9C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Брачный договор оформляется в письменной форме и подлежит заверению у нотариуса. Договор, заключенный до вступления в брак, вступает в силу со дня государственной регистрации заключения брака.</w:t>
      </w:r>
    </w:p>
    <w:p w14:paraId="3746C6B4" w14:textId="6FE51813" w:rsidR="0087189B" w:rsidRDefault="0087189B" w:rsidP="0087189B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723B9C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В договоре супруги вправе изменить установленный законом режим совместной собственности; установить режим совместной, долевой или раздельной собственности на все имущество, а также на его отдельные виды или на имущество каждого из супругов.</w:t>
      </w:r>
    </w:p>
    <w:p w14:paraId="3141ABA7" w14:textId="2CC38B76" w:rsidR="0087189B" w:rsidRDefault="0087189B" w:rsidP="0087189B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723B9C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Следует отметить, что заключение договора возможно, как в отношении имеющегося, так и в отношении будущего имущества.</w:t>
      </w:r>
    </w:p>
    <w:p w14:paraId="3F62EB5A" w14:textId="3207456C" w:rsidR="0087189B" w:rsidRDefault="0087189B" w:rsidP="0087189B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723B9C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Также супруги вправе определить свои права и обязанности по взаимному содержанию, способы участия в доходах друг друга, порядок несения семейных расходов; определить имущество, которое будет передано каждому из супругов в случае расторжения брака, а также включить в брачный договор любые иные положения, касающиеся их имущественных отношений.</w:t>
      </w:r>
    </w:p>
    <w:p w14:paraId="50EBB2B0" w14:textId="77777777" w:rsidR="0087189B" w:rsidRPr="00723B9C" w:rsidRDefault="0087189B" w:rsidP="0087189B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723B9C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Права и обязанности, предусмотренные договором, можно ограничить определенными сроками либо поставить в зависимость от наступления или не наступления определенных условий.</w:t>
      </w:r>
    </w:p>
    <w:p w14:paraId="7D32DF5A" w14:textId="64D479DB" w:rsidR="0087189B" w:rsidRDefault="0087189B" w:rsidP="0087189B">
      <w:pPr>
        <w:shd w:val="clear" w:color="auto" w:fill="FFFFFF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723B9C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Брачный договор не может ограничивать правоспособность или дееспособность супругов, их право на обращение в суд за защитой своих прав; регулировать личные неимущественные отношения, права и обязанности в отношении детей; предусматривать положения, ограничивающие право нетрудоспособного нуждающегося супруга на получение содержания; содержать другие условия, которые ставят одного из супругов в крайне неблагоприятное положение.</w:t>
      </w:r>
    </w:p>
    <w:p w14:paraId="23AF8299" w14:textId="15732A3B" w:rsidR="0087189B" w:rsidRDefault="0087189B" w:rsidP="0087189B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723B9C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Договор может быть изменен или расторгнут в любое время по соглашению сторон, односторонний отказ не допускается. Соответствующее соглашение совершается в той же форме, что и сам брачный договор.</w:t>
      </w:r>
    </w:p>
    <w:p w14:paraId="1F31E7A6" w14:textId="5BFA89A1" w:rsidR="0087189B" w:rsidRDefault="0087189B" w:rsidP="0087189B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723B9C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По требованию одного из супругов договор может быть изменен или расторгнут по решению суда.</w:t>
      </w:r>
    </w:p>
    <w:p w14:paraId="58908A65" w14:textId="6270FFBD" w:rsidR="0087189B" w:rsidRDefault="0087189B" w:rsidP="0087189B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723B9C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Действие договора прекращается с момента прекращения брака, за исключением тех обязательств,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r w:rsidRPr="00723B9C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которые предусмотрены им на период после прекращения брака.</w:t>
      </w:r>
    </w:p>
    <w:p w14:paraId="3C1A1C48" w14:textId="114428E3" w:rsidR="0087189B" w:rsidRDefault="0087189B" w:rsidP="0087189B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723B9C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Кроме того, по решению суда договор может быть признан недействительным полностью или частично по основаниям, предусмотренным Гражданским кодексом Российской Федерации для недействительности сделок, а также по требованию одного из супругов, если условия договора ставят этого супруга в крайне неблагоприятное положение.</w:t>
      </w:r>
    </w:p>
    <w:p w14:paraId="7EE13A9E" w14:textId="2192BB68" w:rsidR="0087189B" w:rsidRDefault="0087189B" w:rsidP="0087189B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14:paraId="152C4FF0" w14:textId="6610F48A" w:rsidR="0087189B" w:rsidRPr="00723B9C" w:rsidRDefault="0087189B" w:rsidP="0087189B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Р.И. Исмаилов </w:t>
      </w:r>
      <w:bookmarkStart w:id="0" w:name="_GoBack"/>
      <w:bookmarkEnd w:id="0"/>
    </w:p>
    <w:p w14:paraId="1ACC0528" w14:textId="77777777" w:rsidR="003C58C2" w:rsidRDefault="003C58C2"/>
    <w:sectPr w:rsidR="003C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D3"/>
    <w:rsid w:val="003C58C2"/>
    <w:rsid w:val="0087189B"/>
    <w:rsid w:val="00E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DCF5"/>
  <w15:chartTrackingRefBased/>
  <w15:docId w15:val="{5E5F826B-D779-44A6-999C-A02EFE2B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8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2449</Characters>
  <Application>Microsoft Office Word</Application>
  <DocSecurity>0</DocSecurity>
  <Lines>20</Lines>
  <Paragraphs>5</Paragraphs>
  <ScaleCrop>false</ScaleCrop>
  <Company>Прокуратура РФ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Рашид Исмаилович</dc:creator>
  <cp:keywords/>
  <dc:description/>
  <cp:lastModifiedBy>Исмаилов Рашид Исмаилович</cp:lastModifiedBy>
  <cp:revision>2</cp:revision>
  <dcterms:created xsi:type="dcterms:W3CDTF">2024-06-17T12:54:00Z</dcterms:created>
  <dcterms:modified xsi:type="dcterms:W3CDTF">2024-06-17T12:57:00Z</dcterms:modified>
</cp:coreProperties>
</file>