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ED" w:rsidRPr="00DB34CD" w:rsidRDefault="000531ED" w:rsidP="000531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Hlk186033156"/>
      <w:r w:rsidRPr="00DB34CD">
        <w:rPr>
          <w:rFonts w:ascii="Times New Roman" w:hAnsi="Times New Roman" w:cs="Times New Roman"/>
          <w:b/>
          <w:bCs/>
          <w:sz w:val="28"/>
        </w:rPr>
        <w:t>Уточнен порядок осуществления Государственным фондом поддержки участников специальной военной операции "Защитники Отечества" единовременной выплаты при получении ими увечья (ранения, травмы, контузии)</w:t>
      </w:r>
    </w:p>
    <w:bookmarkEnd w:id="0"/>
    <w:p w:rsidR="000531ED" w:rsidRDefault="000531ED" w:rsidP="000531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B34CD"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>ом</w:t>
      </w:r>
      <w:r w:rsidRPr="00DB34CD">
        <w:rPr>
          <w:rFonts w:ascii="Times New Roman" w:hAnsi="Times New Roman" w:cs="Times New Roman"/>
          <w:sz w:val="28"/>
        </w:rPr>
        <w:t xml:space="preserve"> Президента РФ от 04.12.2024 </w:t>
      </w:r>
      <w:r>
        <w:rPr>
          <w:rFonts w:ascii="Times New Roman" w:hAnsi="Times New Roman" w:cs="Times New Roman"/>
          <w:sz w:val="28"/>
        </w:rPr>
        <w:t>№</w:t>
      </w:r>
      <w:r w:rsidRPr="00DB34CD">
        <w:rPr>
          <w:rFonts w:ascii="Times New Roman" w:hAnsi="Times New Roman" w:cs="Times New Roman"/>
          <w:sz w:val="28"/>
        </w:rPr>
        <w:t xml:space="preserve"> 1023</w:t>
      </w:r>
      <w:r w:rsidRPr="00DB34CD">
        <w:rPr>
          <w:rFonts w:ascii="Times New Roman" w:hAnsi="Times New Roman" w:cs="Times New Roman"/>
          <w:sz w:val="28"/>
        </w:rPr>
        <w:br/>
        <w:t xml:space="preserve">"О внесении изменения в Указ Президента Российской Федерации от 3 апреля 2023 г. </w:t>
      </w:r>
      <w:r>
        <w:rPr>
          <w:rFonts w:ascii="Times New Roman" w:hAnsi="Times New Roman" w:cs="Times New Roman"/>
          <w:sz w:val="28"/>
        </w:rPr>
        <w:t>№</w:t>
      </w:r>
      <w:r w:rsidRPr="00DB34CD">
        <w:rPr>
          <w:rFonts w:ascii="Times New Roman" w:hAnsi="Times New Roman" w:cs="Times New Roman"/>
          <w:sz w:val="28"/>
        </w:rPr>
        <w:t xml:space="preserve"> 232 "О создании Государственного фонда поддержки участников специальной военной операции "Защитники Отечества" </w:t>
      </w:r>
      <w:r w:rsidRPr="00530D11">
        <w:rPr>
          <w:rFonts w:ascii="Times New Roman" w:hAnsi="Times New Roman" w:cs="Times New Roman"/>
          <w:bCs/>
          <w:sz w:val="28"/>
        </w:rPr>
        <w:t>уточнен порядок осуществления Государственным фондом поддержки участников специальной военной операции "Защитники Отечества" единовременной выплаты при получении ими увечья (ранения, травмы, контузии)</w:t>
      </w:r>
    </w:p>
    <w:p w:rsidR="000531ED" w:rsidRDefault="000531ED" w:rsidP="000531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B34CD">
        <w:rPr>
          <w:sz w:val="28"/>
        </w:rPr>
        <w:t xml:space="preserve">Установлено, что Фонд осуществляет единовременную выплату в соответствии с пунктом 2 Указа Президента РФ от 14 ноября 2024 г. N 968 </w:t>
      </w:r>
      <w:r>
        <w:rPr>
          <w:sz w:val="28"/>
        </w:rPr>
        <w:br/>
      </w:r>
      <w:r w:rsidRPr="00DB34CD">
        <w:rPr>
          <w:sz w:val="28"/>
        </w:rPr>
        <w:t xml:space="preserve">"О дополнительных социальных гарантиях отдельным категориям лиц", согласно которому в случае если увечье (ранение, травма, контузия), повлекшее за собой наступление инвалидности, получено в период с 24 февраля 2022 г. до даты вступления в силу данного Указа, установленная им единовременная выплата производится Фондом с учетом единовременной выплаты, произведенной при получении этого увечья (ранения, травмы, контузии). </w:t>
      </w:r>
    </w:p>
    <w:p w:rsidR="000531ED" w:rsidRDefault="000531ED" w:rsidP="000531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0531ED" w:rsidRPr="00830222" w:rsidRDefault="000531ED" w:rsidP="000531ED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830222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830222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830222">
        <w:rPr>
          <w:sz w:val="27"/>
          <w:szCs w:val="27"/>
          <w:shd w:val="clear" w:color="auto" w:fill="FFFFFF"/>
        </w:rPr>
        <w:t xml:space="preserve"> </w:t>
      </w:r>
    </w:p>
    <w:p w:rsidR="000531ED" w:rsidRPr="00830222" w:rsidRDefault="000531ED" w:rsidP="000531ED">
      <w:pPr>
        <w:rPr>
          <w:rFonts w:ascii="Times New Roman" w:hAnsi="Times New Roman" w:cs="Times New Roman"/>
        </w:rPr>
      </w:pPr>
      <w:r w:rsidRPr="008302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межрайонного прокурора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302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     Р.А. Баталов</w:t>
      </w:r>
    </w:p>
    <w:p w:rsidR="00230DCB" w:rsidRDefault="00230DCB">
      <w:bookmarkStart w:id="1" w:name="_GoBack"/>
      <w:bookmarkEnd w:id="1"/>
    </w:p>
    <w:sectPr w:rsidR="0023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AB"/>
    <w:rsid w:val="000531ED"/>
    <w:rsid w:val="00230DCB"/>
    <w:rsid w:val="006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5D9D-5CAF-4E1B-AB1C-FAAB3538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2</cp:revision>
  <dcterms:created xsi:type="dcterms:W3CDTF">2025-06-20T05:21:00Z</dcterms:created>
  <dcterms:modified xsi:type="dcterms:W3CDTF">2025-06-20T05:21:00Z</dcterms:modified>
</cp:coreProperties>
</file>