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0"/>
        <w:ind w:left="-18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10"/>
        <w:ind w:left="-18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5" behindDoc="0" locked="0" layoutInCell="0" allowOverlap="1">
                <wp:simplePos x="0" y="0"/>
                <wp:positionH relativeFrom="column">
                  <wp:posOffset>3481070</wp:posOffset>
                </wp:positionH>
                <wp:positionV relativeFrom="paragraph">
                  <wp:posOffset>101600</wp:posOffset>
                </wp:positionV>
                <wp:extent cx="2924175" cy="1539240"/>
                <wp:effectExtent l="0" t="0" r="0" b="0"/>
                <wp:wrapNone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924175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610"/>
                              <w:ind w:left="-142" w:right="351" w:firstLine="0"/>
                              <w:jc w:val="center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 xml:space="preserve">Руководителю Прес-службы</w:t>
                            </w:r>
                            <w:r/>
                          </w:p>
                          <w:p>
                            <w:pPr>
                              <w:pStyle w:val="610"/>
                              <w:ind w:left="-142" w:right="351" w:firstLine="0"/>
                              <w:jc w:val="center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 xml:space="preserve">МР «Тляратинского района»</w:t>
                            </w:r>
                            <w:r/>
                          </w:p>
                          <w:p>
                            <w:pPr>
                              <w:pStyle w:val="610"/>
                              <w:ind w:left="-142" w:right="351" w:firstLine="0"/>
                              <w:jc w:val="center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 xml:space="preserve">Алихазумову Н.П</w:t>
                            </w:r>
                            <w:r/>
                          </w:p>
                          <w:p>
                            <w:pPr>
                              <w:pStyle w:val="610"/>
                              <w:ind w:left="-142" w:right="351" w:firstLine="0"/>
                              <w:jc w:val="center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</w:r>
                            <w:r/>
                          </w:p>
                          <w:p>
                            <w:pPr>
                              <w:pStyle w:val="610"/>
                              <w:ind w:left="-142" w:right="351" w:firstLine="0"/>
                              <w:jc w:val="center"/>
                            </w:pPr>
                            <w:r>
                              <w:t xml:space="preserve">     </w:t>
                            </w:r>
                            <w:r>
                              <w:t xml:space="preserve">с.Тлярата, Тляратинский район, 368420</w:t>
                            </w:r>
                            <w:r/>
                          </w:p>
                          <w:p>
                            <w:pPr>
                              <w:pStyle w:val="610"/>
                              <w:ind w:left="4962" w:right="0" w:firstLine="0"/>
                            </w:pPr>
                            <w:r/>
                            <w:r/>
                          </w:p>
                          <w:p>
                            <w:pPr>
                              <w:pStyle w:val="61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/>
                          </w:p>
                        </w:txbxContent>
                      </wps:txbx>
                      <wps:bodyPr lIns="95884" tIns="50165" rIns="95884" bIns="5016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5;o:allowoverlap:true;o:allowincell:false;mso-position-horizontal-relative:text;margin-left:274.1pt;mso-position-horizontal:absolute;mso-position-vertical-relative:text;margin-top:8.0pt;mso-position-vertical:absolute;width:230.2pt;height:121.2pt;mso-wrap-distance-left:9.0pt;mso-wrap-distance-top:0.0pt;mso-wrap-distance-right:9.0pt;mso-wrap-distance-bottom:0.0pt;v-text-anchor:top;visibility:visible;" fillcolor="#FFFFFF">
                <v:textbox inset="0,0,0,0">
                  <w:txbxContent>
                    <w:p>
                      <w:pPr>
                        <w:pStyle w:val="610"/>
                        <w:ind w:left="-142" w:right="351" w:firstLine="0"/>
                        <w:jc w:val="center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 xml:space="preserve">Руководителю Прес-службы</w:t>
                      </w:r>
                      <w:r/>
                    </w:p>
                    <w:p>
                      <w:pPr>
                        <w:pStyle w:val="610"/>
                        <w:ind w:left="-142" w:right="351" w:firstLine="0"/>
                        <w:jc w:val="center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 xml:space="preserve">МР «Тляратинского района»</w:t>
                      </w:r>
                      <w:r/>
                    </w:p>
                    <w:p>
                      <w:pPr>
                        <w:pStyle w:val="610"/>
                        <w:ind w:left="-142" w:right="351" w:firstLine="0"/>
                        <w:jc w:val="center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 xml:space="preserve">Алихазумову Н.П</w:t>
                      </w:r>
                      <w:r/>
                    </w:p>
                    <w:p>
                      <w:pPr>
                        <w:pStyle w:val="610"/>
                        <w:ind w:left="-142" w:right="351" w:firstLine="0"/>
                        <w:jc w:val="center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</w:r>
                      <w:r/>
                    </w:p>
                    <w:p>
                      <w:pPr>
                        <w:pStyle w:val="610"/>
                        <w:ind w:left="-142" w:right="351" w:firstLine="0"/>
                        <w:jc w:val="center"/>
                      </w:pPr>
                      <w:r>
                        <w:t xml:space="preserve">     </w:t>
                      </w:r>
                      <w:r>
                        <w:t xml:space="preserve">с.Тлярата, Тляратинский район, 368420</w:t>
                      </w:r>
                      <w:r/>
                    </w:p>
                    <w:p>
                      <w:pPr>
                        <w:pStyle w:val="610"/>
                        <w:ind w:left="4962" w:right="0" w:firstLine="0"/>
                      </w:pPr>
                      <w:r/>
                      <w:r/>
                    </w:p>
                    <w:p>
                      <w:pPr>
                        <w:pStyle w:val="61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610"/>
      </w:pPr>
      <w:r>
        <w:t xml:space="preserve">                      </w:t>
      </w:r>
      <w:r>
        <w:rPr>
          <w:lang w:val="en-US"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56665" cy="589280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rcRect l="-343" t="-738" r="-343" b="-737"/>
                        <a:stretch/>
                      </pic:blipFill>
                      <pic:spPr bwMode="auto">
                        <a:xfrm>
                          <a:off x="0" y="0"/>
                          <a:ext cx="1256664" cy="589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98.9pt;height:46.4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3" behindDoc="0" locked="0" layoutInCell="0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558800</wp:posOffset>
                </wp:positionV>
                <wp:extent cx="3131820" cy="1988185"/>
                <wp:effectExtent l="0" t="0" r="0" b="0"/>
                <wp:wrapNone/>
                <wp:docPr id="3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131820" cy="1988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6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М В Д   Р о с с и и </w:t>
                            </w:r>
                            <w:r/>
                          </w:p>
                          <w:p>
                            <w:pPr>
                              <w:pStyle w:val="610"/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</w:rPr>
                            </w:r>
                            <w:r/>
                          </w:p>
                          <w:p>
                            <w:pPr>
                              <w:pStyle w:val="610"/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</w:rPr>
                            </w:r>
                            <w:r/>
                          </w:p>
                          <w:p>
                            <w:pPr>
                              <w:pStyle w:val="6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МИНИСТЕРСТВО ВНУТРЕННИХ ДЕЛ</w:t>
                            </w:r>
                            <w:r/>
                          </w:p>
                          <w:p>
                            <w:pPr>
                              <w:pStyle w:val="6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ПО РЕСПУБЛИКЕ ДАГЕСТАН</w:t>
                            </w:r>
                            <w:r/>
                          </w:p>
                          <w:p>
                            <w:pPr>
                              <w:pStyle w:val="610"/>
                              <w:ind w:left="-142" w:right="0" w:firstLine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(МВД по Республике Дагестан)</w:t>
                            </w:r>
                            <w:r/>
                          </w:p>
                          <w:p>
                            <w:pPr>
                              <w:pStyle w:val="6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  <w:r/>
                          </w:p>
                          <w:p>
                            <w:pPr>
                              <w:pStyle w:val="61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с. Тох-орда Тляратинского района, 368420</w:t>
                            </w:r>
                            <w:r/>
                          </w:p>
                          <w:p>
                            <w:pPr>
                              <w:pStyle w:val="61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</w:r>
                            <w:r/>
                          </w:p>
                          <w:tbl>
                            <w:tblPr>
                              <w:tblW w:w="4361" w:type="dxa"/>
                              <w:tblInd w:w="0" w:type="dxa"/>
                              <w:tblLayout w:type="fixed"/>
                              <w:tblCellMar>
                                <w:left w:w="108" w:type="dxa"/>
                                <w:top w:w="0" w:type="dxa"/>
                                <w:right w:w="108" w:type="dxa"/>
                                <w:bottom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75"/>
                              <w:gridCol w:w="1418"/>
                              <w:gridCol w:w="463"/>
                              <w:gridCol w:w="1805"/>
                            </w:tblGrid>
                            <w:tr>
                              <w:trPr/>
                              <w:tc>
                                <w:tcPr>
                                  <w:gridSpan w:val="2"/>
                                  <w:tcBorders>
                                    <w:bottom w:val="single" w:color="000000" w:sz="4" w:space="0"/>
                                  </w:tcBorders>
                                  <w:tcW w:w="209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10"/>
                                    <w:jc w:val="center"/>
                                  </w:pPr>
                                  <w:r>
                                    <w:t xml:space="preserve">26.08.2023 г.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W w:w="46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1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№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bottom w:val="single" w:color="000000" w:sz="4" w:space="0"/>
                                  </w:tcBorders>
                                  <w:tcW w:w="180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1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36/3229</w:t>
                                  </w:r>
                                  <w:r/>
                                </w:p>
                              </w:tc>
                            </w:tr>
                            <w:tr>
                              <w:trPr>
                                <w:trHeight w:val="478"/>
                              </w:trPr>
                              <w:tc>
                                <w:tcPr>
                                  <w:tcBorders>
                                    <w:top w:val="single" w:color="000000" w:sz="4" w:space="0"/>
                                  </w:tcBorders>
                                  <w:tcW w:w="675" w:type="dxa"/>
                                  <w:vAlign w:val="bottom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1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на №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</w:tcBorders>
                                  <w:tcW w:w="1418" w:type="dxa"/>
                                  <w:vAlign w:val="bottom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/>
                                </w:p>
                              </w:tc>
                              <w:tc>
                                <w:tcPr>
                                  <w:tcW w:w="463" w:type="dxa"/>
                                  <w:vAlign w:val="bottom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1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от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</w:tcBorders>
                                  <w:tcW w:w="1805" w:type="dxa"/>
                                  <w:vAlign w:val="bottom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6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610"/>
                              <w:jc w:val="center"/>
                            </w:pPr>
                            <w:r/>
                            <w:r/>
                          </w:p>
                          <w:p>
                            <w:pPr>
                              <w:pStyle w:val="610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lIns="95884" tIns="50165" rIns="95884" bIns="5016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3;o:allowoverlap:true;o:allowincell:false;mso-position-horizontal-relative:text;margin-left:-7.4pt;mso-position-horizontal:absolute;mso-position-vertical-relative:text;margin-top:44.0pt;mso-position-vertical:absolute;width:246.6pt;height:156.5pt;mso-wrap-distance-left:9.0pt;mso-wrap-distance-top:0.0pt;mso-wrap-distance-right:9.0pt;mso-wrap-distance-bottom:0.0pt;v-text-anchor:top;visibility:visible;" fillcolor="#FFFFFF">
                <v:textbox inset="0,0,0,0">
                  <w:txbxContent>
                    <w:p>
                      <w:pPr>
                        <w:pStyle w:val="61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М В Д   Р о с с и и </w:t>
                      </w:r>
                      <w:r/>
                    </w:p>
                    <w:p>
                      <w:pPr>
                        <w:pStyle w:val="610"/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sz w:val="10"/>
                          <w:szCs w:val="10"/>
                        </w:rPr>
                      </w:r>
                      <w:r/>
                    </w:p>
                    <w:p>
                      <w:pPr>
                        <w:pStyle w:val="610"/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sz w:val="10"/>
                          <w:szCs w:val="10"/>
                        </w:rPr>
                      </w:r>
                      <w:r/>
                    </w:p>
                    <w:p>
                      <w:pPr>
                        <w:pStyle w:val="61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МИНИСТЕРСТВО ВНУТРЕННИХ ДЕЛ</w:t>
                      </w:r>
                      <w:r/>
                    </w:p>
                    <w:p>
                      <w:pPr>
                        <w:pStyle w:val="61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ПО РЕСПУБЛИКЕ ДАГЕСТАН</w:t>
                      </w:r>
                      <w:r/>
                    </w:p>
                    <w:p>
                      <w:pPr>
                        <w:pStyle w:val="610"/>
                        <w:ind w:left="-142" w:right="0" w:firstLine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(МВД по Республике Дагестан)</w:t>
                      </w:r>
                      <w:r/>
                    </w:p>
                    <w:p>
                      <w:pPr>
                        <w:pStyle w:val="61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</w:r>
                      <w:r/>
                    </w:p>
                    <w:p>
                      <w:pPr>
                        <w:pStyle w:val="61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с. Тох-орда Тляратинского района, 368420</w:t>
                      </w:r>
                      <w:r/>
                    </w:p>
                    <w:p>
                      <w:pPr>
                        <w:pStyle w:val="61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</w:r>
                      <w:r/>
                    </w:p>
                    <w:tbl>
                      <w:tblPr>
                        <w:tblW w:w="4361" w:type="dxa"/>
                        <w:tblInd w:w="0" w:type="dxa"/>
                        <w:tblLayout w:type="fixed"/>
                        <w:tblCellMar>
                          <w:left w:w="108" w:type="dxa"/>
                          <w:top w:w="0" w:type="dxa"/>
                          <w:right w:w="108" w:type="dxa"/>
                          <w:bottom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75"/>
                        <w:gridCol w:w="1418"/>
                        <w:gridCol w:w="463"/>
                        <w:gridCol w:w="1805"/>
                      </w:tblGrid>
                      <w:tr>
                        <w:trPr/>
                        <w:tc>
                          <w:tcPr>
                            <w:gridSpan w:val="2"/>
                            <w:tcBorders>
                              <w:bottom w:val="single" w:color="000000" w:sz="4" w:space="0"/>
                            </w:tcBorders>
                            <w:tcW w:w="209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10"/>
                              <w:jc w:val="center"/>
                            </w:pPr>
                            <w:r>
                              <w:t xml:space="preserve">26.08.2023 г.</w:t>
                            </w:r>
                            <w:r/>
                          </w:p>
                        </w:tc>
                        <w:tc>
                          <w:tcPr>
                            <w:tcW w:w="46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1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№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bottom w:val="single" w:color="000000" w:sz="4" w:space="0"/>
                            </w:tcBorders>
                            <w:tcW w:w="180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61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36/3229</w:t>
                            </w:r>
                            <w:r/>
                          </w:p>
                        </w:tc>
                      </w:tr>
                      <w:tr>
                        <w:trPr>
                          <w:trHeight w:val="478"/>
                        </w:trPr>
                        <w:tc>
                          <w:tcPr>
                            <w:tcBorders>
                              <w:top w:val="single" w:color="000000" w:sz="4" w:space="0"/>
                            </w:tcBorders>
                            <w:tcW w:w="675" w:type="dxa"/>
                            <w:vAlign w:val="bottom"/>
                            <w:textDirection w:val="lrTb"/>
                            <w:noWrap w:val="false"/>
                          </w:tcPr>
                          <w:p>
                            <w:pPr>
                              <w:pStyle w:val="61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на №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bottom w:val="single" w:color="000000" w:sz="4" w:space="0"/>
                            </w:tcBorders>
                            <w:tcW w:w="1418" w:type="dxa"/>
                            <w:vAlign w:val="bottom"/>
                            <w:textDirection w:val="lrTb"/>
                            <w:noWrap w:val="false"/>
                          </w:tcPr>
                          <w:p>
                            <w:pPr>
                              <w:pStyle w:val="6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/>
                          </w:p>
                        </w:tc>
                        <w:tc>
                          <w:tcPr>
                            <w:tcW w:w="463" w:type="dxa"/>
                            <w:vAlign w:val="bottom"/>
                            <w:textDirection w:val="lrTb"/>
                            <w:noWrap w:val="false"/>
                          </w:tcPr>
                          <w:p>
                            <w:pPr>
                              <w:pStyle w:val="61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от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bottom w:val="single" w:color="000000" w:sz="4" w:space="0"/>
                            </w:tcBorders>
                            <w:tcW w:w="1805" w:type="dxa"/>
                            <w:vAlign w:val="bottom"/>
                            <w:textDirection w:val="lrTb"/>
                            <w:noWrap w:val="false"/>
                          </w:tcPr>
                          <w:p>
                            <w:pPr>
                              <w:pStyle w:val="6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  <w:r/>
                          </w:p>
                        </w:tc>
                      </w:tr>
                    </w:tbl>
                    <w:p>
                      <w:pPr>
                        <w:pStyle w:val="610"/>
                        <w:jc w:val="center"/>
                      </w:pPr>
                      <w:r/>
                      <w:r/>
                    </w:p>
                    <w:p>
                      <w:pPr>
                        <w:pStyle w:val="610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61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8" behindDoc="0" locked="0" layoutInCell="0" allowOverlap="1">
                <wp:simplePos x="0" y="0"/>
                <wp:positionH relativeFrom="column">
                  <wp:posOffset>3411855</wp:posOffset>
                </wp:positionH>
                <wp:positionV relativeFrom="paragraph">
                  <wp:posOffset>60325</wp:posOffset>
                </wp:positionV>
                <wp:extent cx="635" cy="107950"/>
                <wp:effectExtent l="0" t="0" r="0" b="0"/>
                <wp:wrapNone/>
                <wp:docPr id="4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60" cy="360"/>
                        </a:xfrm>
                        <a:prstGeom prst="straightConnector1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32" type="#_x0000_t32" style="position:absolute;z-index:8;o:allowoverlap:true;o:allowincell:false;mso-position-horizontal-relative:text;margin-left:268.6pt;mso-position-horizontal:absolute;mso-position-vertical-relative:text;margin-top:4.8pt;mso-position-vertical:absolute;width:0.0pt;height:8.5pt;mso-wrap-distance-left:9.0pt;mso-wrap-distance-top:0.0pt;mso-wrap-distance-right:9.0pt;mso-wrap-distance-bottom:0.0pt;visibility:visible;" filled="f" strokecolor="#000000" strokeweight="0.74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10" behindDoc="0" locked="0" layoutInCell="0" allowOverlap="1">
                <wp:simplePos x="0" y="0"/>
                <wp:positionH relativeFrom="column">
                  <wp:posOffset>6357620</wp:posOffset>
                </wp:positionH>
                <wp:positionV relativeFrom="paragraph">
                  <wp:posOffset>55245</wp:posOffset>
                </wp:positionV>
                <wp:extent cx="635" cy="107950"/>
                <wp:effectExtent l="0" t="0" r="0" b="0"/>
                <wp:wrapNone/>
                <wp:docPr id="5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60" cy="360"/>
                        </a:xfrm>
                        <a:prstGeom prst="straightConnector1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32" type="#_x0000_t32" style="position:absolute;z-index:10;o:allowoverlap:true;o:allowincell:false;mso-position-horizontal-relative:text;margin-left:500.6pt;mso-position-horizontal:absolute;mso-position-vertical-relative:text;margin-top:4.3pt;mso-position-vertical:absolute;width:0.0pt;height:8.5pt;mso-wrap-distance-left:9.0pt;mso-wrap-distance-top:0.0pt;mso-wrap-distance-right:9.0pt;mso-wrap-distance-bottom:0.0pt;visibility:visible;" filled="f" strokecolor="#000000" strokeweight="0.74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43180" distR="43180" simplePos="0" relativeHeight="11" behindDoc="0" locked="0" layoutInCell="0" allowOverlap="1">
                <wp:simplePos x="0" y="0"/>
                <wp:positionH relativeFrom="column">
                  <wp:posOffset>6214110</wp:posOffset>
                </wp:positionH>
                <wp:positionV relativeFrom="paragraph">
                  <wp:posOffset>55245</wp:posOffset>
                </wp:positionV>
                <wp:extent cx="144145" cy="635"/>
                <wp:effectExtent l="0" t="0" r="0" b="0"/>
                <wp:wrapNone/>
                <wp:docPr id="6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60" cy="360"/>
                        </a:xfrm>
                        <a:prstGeom prst="straightConnector1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32" type="#_x0000_t32" style="position:absolute;z-index:11;o:allowoverlap:true;o:allowincell:false;mso-position-horizontal-relative:text;margin-left:489.3pt;mso-position-horizontal:absolute;mso-position-vertical-relative:text;margin-top:4.3pt;mso-position-vertical:absolute;width:11.3pt;height:0.0pt;mso-wrap-distance-left:3.4pt;mso-wrap-distance-top:0.0pt;mso-wrap-distance-right:3.4pt;mso-wrap-distance-bottom:0.0pt;visibility:visible;" filled="f" strokecolor="#000000" strokeweight="0.74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43180" distR="43180" simplePos="0" relativeHeight="12" behindDoc="0" locked="0" layoutInCell="0" allowOverlap="1">
                <wp:simplePos x="0" y="0"/>
                <wp:positionH relativeFrom="column">
                  <wp:posOffset>3406140</wp:posOffset>
                </wp:positionH>
                <wp:positionV relativeFrom="paragraph">
                  <wp:posOffset>55245</wp:posOffset>
                </wp:positionV>
                <wp:extent cx="144145" cy="635"/>
                <wp:effectExtent l="0" t="0" r="0" b="0"/>
                <wp:wrapNone/>
                <wp:docPr id="7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60" cy="360"/>
                        </a:xfrm>
                        <a:prstGeom prst="straightConnector1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32" type="#_x0000_t32" style="position:absolute;z-index:12;o:allowoverlap:true;o:allowincell:false;mso-position-horizontal-relative:text;margin-left:268.2pt;mso-position-horizontal:absolute;mso-position-vertical-relative:text;margin-top:4.3pt;mso-position-vertical:absolute;width:11.3pt;height:0.0pt;mso-wrap-distance-left:3.4pt;mso-wrap-distance-top:0.0pt;mso-wrap-distance-right:3.4pt;mso-wrap-distance-bottom:0.0pt;visibility:visible;" filled="f" strokecolor="#000000" strokeweight="0.74pt"/>
            </w:pict>
          </mc:Fallback>
        </mc:AlternateContent>
      </w:r>
      <w:r/>
    </w:p>
    <w:p>
      <w:pPr>
        <w:pStyle w:val="610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10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10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10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10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10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10"/>
      </w:pPr>
      <w:r/>
      <w:r/>
    </w:p>
    <w:p>
      <w:pPr>
        <w:pStyle w:val="610"/>
      </w:pPr>
      <w:r/>
      <w:r/>
    </w:p>
    <w:p>
      <w:pPr>
        <w:pStyle w:val="610"/>
      </w:pPr>
      <w:r/>
      <w:r/>
    </w:p>
    <w:p>
      <w:pPr>
        <w:pStyle w:val="610"/>
      </w:pPr>
      <w:r/>
      <w:r/>
    </w:p>
    <w:p>
      <w:pPr>
        <w:pStyle w:val="610"/>
        <w:jc w:val="both"/>
      </w:pPr>
      <w:r/>
      <w:r/>
    </w:p>
    <w:p>
      <w:pPr>
        <w:pStyle w:val="610"/>
        <w:ind w:left="0" w:right="0" w:firstLine="709"/>
        <w:jc w:val="both"/>
      </w:pPr>
      <w:r/>
      <w:r/>
    </w:p>
    <w:p>
      <w:pPr>
        <w:pStyle w:val="610"/>
        <w:ind w:left="0" w:right="0" w:firstLine="709"/>
        <w:jc w:val="both"/>
      </w:pPr>
      <w:r/>
      <w:r/>
    </w:p>
    <w:p>
      <w:pPr>
        <w:pStyle w:val="610"/>
        <w:ind w:left="0" w:right="6428" w:firstLine="0"/>
        <w:jc w:val="center"/>
        <w:tabs>
          <w:tab w:val="clear" w:pos="708" w:leader="none"/>
          <w:tab w:val="left" w:pos="3544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4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13970</wp:posOffset>
                </wp:positionV>
                <wp:extent cx="635" cy="107950"/>
                <wp:effectExtent l="0" t="0" r="0" b="0"/>
                <wp:wrapNone/>
                <wp:docPr id="8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60" cy="360"/>
                        </a:xfrm>
                        <a:prstGeom prst="straightConnector1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o:spt="32" type="#_x0000_t32" style="position:absolute;z-index:4;o:allowoverlap:true;o:allowincell:false;mso-position-horizontal-relative:text;margin-left:0.1pt;mso-position-horizontal:absolute;mso-position-vertical-relative:text;margin-top:1.1pt;mso-position-vertical:absolute;width:0.0pt;height:8.5pt;mso-wrap-distance-left:9.0pt;mso-wrap-distance-top:0.0pt;mso-wrap-distance-right:9.0pt;mso-wrap-distance-bottom:0.0pt;visibility:visible;" filled="f" strokecolor="#000000" strokeweight="0.74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43180" distR="43180" simplePos="0" relativeHeight="6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13970</wp:posOffset>
                </wp:positionV>
                <wp:extent cx="144145" cy="635"/>
                <wp:effectExtent l="0" t="0" r="0" b="0"/>
                <wp:wrapNone/>
                <wp:docPr id="9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60" cy="360"/>
                        </a:xfrm>
                        <a:prstGeom prst="straightConnector1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o:spt="32" type="#_x0000_t32" style="position:absolute;z-index:6;o:allowoverlap:true;o:allowincell:false;mso-position-horizontal-relative:text;margin-left:0.1pt;mso-position-horizontal:absolute;mso-position-vertical-relative:text;margin-top:1.1pt;mso-position-vertical:absolute;width:11.3pt;height:0.0pt;mso-wrap-distance-left:3.4pt;mso-wrap-distance-top:0.0pt;mso-wrap-distance-right:3.4pt;mso-wrap-distance-bottom:0.0pt;visibility:visible;" filled="f" strokecolor="#000000" strokeweight="0.74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7" behindDoc="0" locked="0" layoutInCell="0" allowOverlap="1">
                <wp:simplePos x="0" y="0"/>
                <wp:positionH relativeFrom="column">
                  <wp:posOffset>2383155</wp:posOffset>
                </wp:positionH>
                <wp:positionV relativeFrom="paragraph">
                  <wp:posOffset>13970</wp:posOffset>
                </wp:positionV>
                <wp:extent cx="635" cy="107950"/>
                <wp:effectExtent l="0" t="0" r="0" b="0"/>
                <wp:wrapNone/>
                <wp:docPr id="10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60" cy="360"/>
                        </a:xfrm>
                        <a:prstGeom prst="straightConnector1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o:spt="32" type="#_x0000_t32" style="position:absolute;z-index:7;o:allowoverlap:true;o:allowincell:false;mso-position-horizontal-relative:text;margin-left:187.6pt;mso-position-horizontal:absolute;mso-position-vertical-relative:text;margin-top:1.1pt;mso-position-vertical:absolute;width:0.0pt;height:8.5pt;mso-wrap-distance-left:9.0pt;mso-wrap-distance-top:0.0pt;mso-wrap-distance-right:9.0pt;mso-wrap-distance-bottom:0.0pt;visibility:visible;" filled="f" strokecolor="#000000" strokeweight="0.74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43180" distR="43180" simplePos="0" relativeHeight="9" behindDoc="0" locked="0" layoutInCell="0" allowOverlap="1">
                <wp:simplePos x="0" y="0"/>
                <wp:positionH relativeFrom="column">
                  <wp:posOffset>2237740</wp:posOffset>
                </wp:positionH>
                <wp:positionV relativeFrom="paragraph">
                  <wp:posOffset>13970</wp:posOffset>
                </wp:positionV>
                <wp:extent cx="144145" cy="635"/>
                <wp:effectExtent l="0" t="0" r="0" b="0"/>
                <wp:wrapNone/>
                <wp:docPr id="11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60" cy="360"/>
                        </a:xfrm>
                        <a:prstGeom prst="straightConnector1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o:spt="32" type="#_x0000_t32" style="position:absolute;z-index:9;o:allowoverlap:true;o:allowincell:false;mso-position-horizontal-relative:text;margin-left:176.2pt;mso-position-horizontal:absolute;mso-position-vertical-relative:text;margin-top:1.1pt;mso-position-vertical:absolute;width:11.3pt;height:0.0pt;mso-wrap-distance-left:3.4pt;mso-wrap-distance-top:0.0pt;mso-wrap-distance-right:3.4pt;mso-wrap-distance-bottom:0.0pt;visibility:visible;" filled="f" strokecolor="#000000" strokeweight="0.74pt"/>
            </w:pict>
          </mc:Fallback>
        </mc:AlternateContent>
      </w:r>
      <w:r>
        <w:rPr>
          <w:sz w:val="22"/>
        </w:rPr>
        <w:t xml:space="preserve">      </w:t>
      </w:r>
      <w:r>
        <w:rPr>
          <w:sz w:val="22"/>
        </w:rPr>
        <w:t xml:space="preserve">О доведении информации до                    населения</w:t>
      </w:r>
      <w:r/>
    </w:p>
    <w:p>
      <w:pPr>
        <w:pStyle w:val="610"/>
        <w:ind w:left="-18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/>
    </w:p>
    <w:p>
      <w:pPr>
        <w:pStyle w:val="610"/>
        <w:contextualSpacing/>
        <w:jc w:val="center"/>
        <w:spacing w:before="0" w:after="160" w:line="256" w:lineRule="auto"/>
      </w:pPr>
      <w:r>
        <w:rPr>
          <w:sz w:val="28"/>
          <w:szCs w:val="28"/>
          <w:lang w:eastAsia="en-US"/>
        </w:rPr>
        <w:t xml:space="preserve">Уважаемый Назир Пайзулаевич!</w:t>
      </w:r>
      <w:r/>
    </w:p>
    <w:p>
      <w:pPr>
        <w:pStyle w:val="793"/>
        <w:ind w:left="0" w:right="0" w:firstLine="708"/>
        <w:jc w:val="both"/>
      </w:pPr>
      <w:r>
        <w:rPr>
          <w:rFonts w:eastAsia="Calibri" w:cs="Calibri"/>
          <w:sz w:val="28"/>
          <w:szCs w:val="28"/>
          <w:lang w:eastAsia="en-US"/>
        </w:rPr>
        <w:t xml:space="preserve"> </w:t>
      </w:r>
      <w:r>
        <w:rPr>
          <w:rFonts w:ascii="Tinos" w:hAnsi="Tinos" w:cs="Tinos"/>
          <w:sz w:val="28"/>
          <w:szCs w:val="28"/>
          <w:lang w:eastAsia="en-US"/>
        </w:rPr>
        <w:t xml:space="preserve">В целях информирования населения, прошу Вас издать статью на всех официальных сайтах администрации </w:t>
      </w:r>
      <w:r>
        <w:rPr>
          <w:rFonts w:ascii="Tinos" w:hAnsi="Tinos" w:eastAsia="Times New Roman" w:cs="Tinos"/>
          <w:color w:val="auto"/>
          <w:sz w:val="28"/>
          <w:szCs w:val="28"/>
          <w:lang w:val="ru-RU" w:eastAsia="en-US" w:bidi="ar-SA"/>
        </w:rPr>
        <w:t xml:space="preserve">Тляратинского</w:t>
      </w:r>
      <w:r>
        <w:rPr>
          <w:rFonts w:ascii="Tinos" w:hAnsi="Tinos" w:cs="Tinos"/>
          <w:sz w:val="28"/>
          <w:szCs w:val="28"/>
          <w:lang w:eastAsia="en-US"/>
        </w:rPr>
        <w:t xml:space="preserve"> района, направленную на агитационно-правовое оповещение население  на тему; </w:t>
      </w:r>
      <w:r/>
    </w:p>
    <w:p>
      <w:pPr>
        <w:pStyle w:val="793"/>
        <w:ind w:left="0" w:right="0" w:firstLine="708"/>
        <w:jc w:val="both"/>
        <w:rPr>
          <w:rFonts w:ascii="Tinos" w:hAnsi="Tinos" w:cs="Tinos"/>
          <w:sz w:val="28"/>
          <w:szCs w:val="28"/>
          <w:lang w:eastAsia="en-US"/>
        </w:rPr>
      </w:pPr>
      <w:r>
        <w:rPr>
          <w:rFonts w:ascii="Tinos" w:hAnsi="Tinos" w:cs="Tinos"/>
          <w:sz w:val="28"/>
          <w:szCs w:val="28"/>
          <w:lang w:eastAsia="en-US"/>
        </w:rPr>
      </w:r>
      <w:r/>
    </w:p>
    <w:p>
      <w:pPr>
        <w:pStyle w:val="793"/>
        <w:ind w:left="0" w:right="0" w:firstLine="708"/>
        <w:jc w:val="both"/>
      </w:pPr>
      <w:r>
        <w:rPr>
          <w:rFonts w:ascii="Tinos" w:hAnsi="Tinos" w:cs="Tinos"/>
          <w:b/>
          <w:sz w:val="28"/>
          <w:szCs w:val="28"/>
          <w:u w:val="single"/>
          <w:lang w:eastAsia="en-US"/>
        </w:rPr>
        <w:t xml:space="preserve">ОМВД России по </w:t>
      </w:r>
      <w:r>
        <w:rPr>
          <w:rFonts w:ascii="Tinos" w:hAnsi="Tinos" w:eastAsia="Times New Roman" w:cs="Tinos"/>
          <w:b/>
          <w:color w:val="auto"/>
          <w:sz w:val="28"/>
          <w:szCs w:val="28"/>
          <w:u w:val="single"/>
          <w:lang w:val="ru-RU" w:eastAsia="en-US" w:bidi="ar-SA"/>
        </w:rPr>
        <w:t xml:space="preserve">Тляратинско</w:t>
      </w:r>
      <w:r>
        <w:rPr>
          <w:rFonts w:ascii="Tinos" w:hAnsi="Tinos" w:cs="Tinos"/>
          <w:b/>
          <w:sz w:val="28"/>
          <w:szCs w:val="28"/>
          <w:u w:val="single"/>
          <w:lang w:eastAsia="en-US"/>
        </w:rPr>
        <w:t xml:space="preserve">му району информирует:</w:t>
      </w:r>
      <w:r/>
    </w:p>
    <w:p>
      <w:pPr>
        <w:pStyle w:val="793"/>
        <w:ind w:left="0" w:right="0" w:firstLine="708"/>
        <w:jc w:val="both"/>
        <w:rPr>
          <w:rFonts w:ascii="Tinos" w:hAnsi="Tinos" w:cs="Tinos"/>
          <w:b/>
          <w:sz w:val="28"/>
          <w:szCs w:val="28"/>
          <w:u w:val="single"/>
          <w:lang w:eastAsia="en-US"/>
        </w:rPr>
      </w:pPr>
      <w:r>
        <w:rPr>
          <w:rFonts w:ascii="Tinos" w:hAnsi="Tinos" w:cs="Tinos"/>
          <w:b/>
          <w:sz w:val="28"/>
          <w:szCs w:val="28"/>
          <w:u w:val="single"/>
          <w:lang w:eastAsia="en-US"/>
        </w:rPr>
      </w:r>
      <w:r/>
    </w:p>
    <w:p>
      <w:pPr>
        <w:pStyle w:val="610"/>
        <w:jc w:val="center"/>
        <w:rPr>
          <w:rFonts w:ascii="Tinos" w:hAnsi="Tinos" w:cs="Tinos"/>
          <w:b/>
          <w:sz w:val="28"/>
          <w:szCs w:val="28"/>
        </w:rPr>
      </w:pPr>
      <w:r>
        <w:rPr>
          <w:rFonts w:ascii="Tinos" w:hAnsi="Tinos" w:cs="Tinos"/>
          <w:b/>
          <w:sz w:val="28"/>
          <w:szCs w:val="28"/>
        </w:rPr>
        <w:t xml:space="preserve">О  проведении оперативно-профилактического мероприятия Внимание дети с 26 августа по 10 сентября 2023 года</w:t>
      </w:r>
      <w:r/>
    </w:p>
    <w:p>
      <w:pPr>
        <w:pStyle w:val="610"/>
        <w:jc w:val="center"/>
        <w:rPr>
          <w:rFonts w:ascii="Tinos" w:hAnsi="Tinos" w:cs="Tinos"/>
          <w:b/>
          <w:sz w:val="28"/>
          <w:szCs w:val="28"/>
        </w:rPr>
      </w:pPr>
      <w:r>
        <w:rPr>
          <w:rFonts w:ascii="Tinos" w:hAnsi="Tinos" w:cs="Tinos"/>
          <w:b/>
          <w:sz w:val="28"/>
          <w:szCs w:val="28"/>
        </w:rPr>
      </w:r>
      <w:r/>
    </w:p>
    <w:p>
      <w:pPr>
        <w:pStyle w:val="61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Профилактика дорожно- тран</w:t>
      </w:r>
      <w:r>
        <w:rPr>
          <w:sz w:val="28"/>
          <w:szCs w:val="28"/>
        </w:rPr>
        <w:t xml:space="preserve">спортного травматизма проблема всего общества. Обучение детей правильному поведению на дорогах необходимо   начинать с самого раннего возраста. Задачи педагогов и родителей – воспитать из детей грамотных и дисциплинированных участников дорожного движения. </w:t>
      </w:r>
      <w:r/>
    </w:p>
    <w:p>
      <w:pPr>
        <w:pStyle w:val="610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Значительный пласт работу это профилактика ДДТТ и информирования у детей навыков безопасного поведения на дорогах. </w:t>
      </w:r>
      <w:r/>
    </w:p>
    <w:p>
      <w:pPr>
        <w:pStyle w:val="610"/>
        <w:ind w:left="0" w:right="0" w:firstLine="708"/>
        <w:jc w:val="both"/>
      </w:pPr>
      <w:r>
        <w:rPr>
          <w:sz w:val="28"/>
          <w:szCs w:val="28"/>
        </w:rPr>
        <w:t xml:space="preserve">Воз</w:t>
      </w:r>
      <w:r>
        <w:rPr>
          <w:sz w:val="28"/>
          <w:szCs w:val="28"/>
        </w:rPr>
        <w:t xml:space="preserve">растающая плотность уличного движения делает дороги все более опасными для детей и соответственно вопросы профилактики детского дорожно-транспортного травматизма не теряют своей актуальности. Авторы многих работ, посвященных детскому травматизму, отмечают,</w:t>
      </w:r>
      <w:r>
        <w:rPr>
          <w:sz w:val="28"/>
          <w:szCs w:val="28"/>
        </w:rPr>
        <w:t xml:space="preserve"> что почти два третьих из общего числа пострадавших на дороге детей попадают под машину из-за отсутствия главного транспортного навыка: предвидение скрытой опасности. Устранить эту причину ограничиваясь только беседами с детьми, словесными наставлениями - </w:t>
      </w:r>
      <w:r>
        <w:rPr>
          <w:b/>
          <w:sz w:val="28"/>
          <w:szCs w:val="28"/>
          <w:u w:val="single"/>
        </w:rPr>
        <w:t xml:space="preserve">невозможно</w:t>
      </w:r>
      <w:r>
        <w:rPr>
          <w:sz w:val="28"/>
          <w:szCs w:val="28"/>
        </w:rPr>
        <w:t xml:space="preserve">. </w:t>
      </w:r>
      <w:r/>
    </w:p>
    <w:p>
      <w:pPr>
        <w:pStyle w:val="610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распространённые причины дорожно-транспортных происшествий. </w:t>
      </w:r>
      <w:r/>
    </w:p>
    <w:p>
      <w:pPr>
        <w:pStyle w:val="610"/>
        <w:ind w:left="0" w:right="0" w:firstLine="708"/>
        <w:jc w:val="both"/>
      </w:pPr>
      <w:r/>
      <w:r/>
    </w:p>
    <w:p>
      <w:pPr>
        <w:pStyle w:val="610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  <w:tab/>
        <w:t xml:space="preserve">Выход на проезжую часть в неустановленном месте перед близко идущим транспортом (мало кто из наших имеет привычку останавливаться перед переходом проезжей части, внимательно ее осматривать и контролировать ситуацию слева и справа во время движения). </w:t>
      </w:r>
      <w:r/>
    </w:p>
    <w:p>
      <w:pPr>
        <w:pStyle w:val="610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  <w:tab/>
        <w:t xml:space="preserve">Выход на проезжую часть из-за автобуса или другого препятствия (наши дети не привыкли идти к пешеходному переходу, выйдя из транспортного средства или осматривать проезжую часть). </w:t>
      </w:r>
      <w:r/>
    </w:p>
    <w:p>
      <w:pPr>
        <w:pStyle w:val="610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</w:t>
        <w:tab/>
        <w:t xml:space="preserve">Играя на проезжей части, наши дети привыкли, что вся свободная территория мест для игр. </w:t>
      </w:r>
      <w:r/>
    </w:p>
    <w:p>
      <w:pPr>
        <w:pStyle w:val="610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</w:t>
        <w:tab/>
        <w:t xml:space="preserve">Ходьба по проезжей части (даже при наличии рядом тротуара большая часть детей имеет привычку идти по проезжей части при этом чаще всего со всевозможными нарушениями). </w:t>
      </w:r>
      <w:r/>
    </w:p>
    <w:p>
      <w:pPr>
        <w:pStyle w:val="610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Дорожно-транспортный травматизм детей значительной мере обусловлена таким особенностями их психофизиологического развития, как незрелость, не способность правильно оценивать обст</w:t>
      </w:r>
      <w:r>
        <w:rPr>
          <w:sz w:val="28"/>
          <w:szCs w:val="28"/>
        </w:rPr>
        <w:t xml:space="preserve">ановку, быстрое образование условных рефлексов и быстрое их исчезновение, потребность в движении, которая преобладает над осторожностью стремление подрать взрослым, переоценка своих возможностей специфичность реакций на приближающийся автомобиль и другое. </w:t>
      </w:r>
      <w:r/>
    </w:p>
    <w:p>
      <w:pPr>
        <w:pStyle w:val="610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обучение детей правилам безопасного поведения может уменьшить тяжелые последствия и возможность попадания его в ДТП. </w:t>
      </w:r>
      <w:r/>
    </w:p>
    <w:p>
      <w:pPr>
        <w:pStyle w:val="610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Единственное кто может его в этом убедить взрослый человек, своим личным примером. </w:t>
      </w:r>
      <w:r/>
    </w:p>
    <w:p>
      <w:pPr>
        <w:pStyle w:val="6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/>
    </w:p>
    <w:p>
      <w:pPr>
        <w:pStyle w:val="6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Уважаемые участники дорожного движения!!!</w:t>
      </w:r>
      <w:r/>
    </w:p>
    <w:p>
      <w:pPr>
        <w:pStyle w:val="6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Ваша безопасность и безопасность Ваших детей зависит от Вас! Берегите себя и своих близких.</w:t>
      </w:r>
      <w:r/>
    </w:p>
    <w:p>
      <w:pPr>
        <w:pStyle w:val="6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93"/>
        <w:ind w:left="0" w:right="0" w:firstLine="708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Благодарим за сотрудничество!</w:t>
      </w:r>
      <w:r/>
    </w:p>
    <w:p>
      <w:pPr>
        <w:pStyle w:val="793"/>
        <w:ind w:left="0" w:right="0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            </w:t>
      </w:r>
      <w:r/>
    </w:p>
    <w:p>
      <w:pPr>
        <w:pStyle w:val="793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10"/>
        <w:rPr>
          <w:sz w:val="28"/>
          <w:szCs w:val="28"/>
        </w:rPr>
      </w:pPr>
      <w:r>
        <w:rPr>
          <w:sz w:val="28"/>
          <w:szCs w:val="28"/>
        </w:rPr>
        <w:t xml:space="preserve">Врио начальника ОМВД России </w:t>
      </w:r>
      <w:r/>
    </w:p>
    <w:p>
      <w:pPr>
        <w:pStyle w:val="61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 xml:space="preserve">по </w:t>
      </w:r>
      <w:r>
        <w:rPr>
          <w:sz w:val="28"/>
          <w:szCs w:val="28"/>
        </w:rPr>
        <w:t xml:space="preserve">Тлярати</w:t>
      </w:r>
      <w:r>
        <w:t xml:space="preserve">нскому району                                                         </w:t>
      </w:r>
      <w:bookmarkStart w:id="0" w:name="_GoBack"/>
      <w:r/>
      <w:bookmarkEnd w:id="0"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3" behindDoc="0" locked="0" layoutInCell="0" allowOverlap="1">
                <wp:simplePos x="0" y="0"/>
                <wp:positionH relativeFrom="column">
                  <wp:posOffset>2450465</wp:posOffset>
                </wp:positionH>
                <wp:positionV relativeFrom="paragraph">
                  <wp:posOffset>104775</wp:posOffset>
                </wp:positionV>
                <wp:extent cx="1420495" cy="1059815"/>
                <wp:effectExtent l="0" t="0" r="0" b="0"/>
                <wp:wrapSquare wrapText="bothSides"/>
                <wp:docPr id="12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1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-7" t="-9" r="-7" b="-9"/>
                        <a:stretch/>
                      </pic:blipFill>
                      <pic:spPr bwMode="auto">
                        <a:xfrm>
                          <a:off x="0" y="0"/>
                          <a:ext cx="14204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position:absolute;z-index:13;o:allowoverlap:true;o:allowincell:false;mso-position-horizontal-relative:text;margin-left:192.9pt;mso-position-horizontal:absolute;mso-position-vertical-relative:text;margin-top:8.2pt;mso-position-vertical:absolute;width:111.8pt;height:83.5pt;mso-wrap-distance-left:9.0pt;mso-wrap-distance-top:0.0pt;mso-wrap-distance-right:9.0pt;mso-wrap-distance-bottom:0.0pt;" stroked="false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sz w:val="28"/>
          <w:szCs w:val="28"/>
        </w:rPr>
        <w:t xml:space="preserve"> </w:t>
        <w:tab/>
        <w:t xml:space="preserve">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 xml:space="preserve">Х.Г. Халилов</w:t>
      </w:r>
      <w:r/>
    </w:p>
    <w:p>
      <w:pPr>
        <w:pStyle w:val="793"/>
        <w:ind w:left="0" w:right="0" w:firstLine="0"/>
        <w:jc w:val="center"/>
      </w:pPr>
      <w:r/>
      <w:r/>
    </w:p>
    <w:p>
      <w:pPr>
        <w:pStyle w:val="793"/>
        <w:ind w:left="0" w:right="0" w:firstLine="0"/>
        <w:jc w:val="center"/>
      </w:pPr>
      <w:r/>
      <w:r/>
    </w:p>
    <w:sectPr>
      <w:footerReference w:type="default" r:id="rId9"/>
      <w:footnotePr/>
      <w:endnotePr/>
      <w:type w:val="nextPage"/>
      <w:pgSz w:w="12240" w:h="15840" w:orient="portrait"/>
      <w:pgMar w:top="360" w:right="671" w:bottom="776" w:left="1701" w:header="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5040102010807070707"/>
  </w:font>
  <w:font w:name="0">
    <w:panose1 w:val="05040102010807070707"/>
  </w:font>
  <w:font w:name="liberation serif;times new roman">
    <w:panose1 w:val="02020603050405020304"/>
  </w:font>
  <w:font w:name="Calibri">
    <w:panose1 w:val="020F0502020204030204"/>
  </w:font>
  <w:font w:name="noto sans devanagari">
    <w:panose1 w:val="05040102010807070707"/>
  </w:font>
  <w:font w:name="Tahoma">
    <w:panose1 w:val="020B0506030602030204"/>
  </w:font>
  <w:font w:name="pt astra serif">
    <w:panose1 w:val="05040102010807070707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  <w:jc w:val="right"/>
      <w:rPr>
        <w:rFonts w:ascii="Arial" w:hAnsi="Arial" w:cs="Arial"/>
        <w:i/>
        <w:sz w:val="14"/>
      </w:rPr>
    </w:pPr>
    <w:r>
      <w:rPr>
        <w:rFonts w:ascii="Arial" w:hAnsi="Arial" w:cs="Arial"/>
        <w:i/>
        <w:sz w:val="14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6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6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pStyle w:val="6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pStyle w:val="6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73"/>
    <w:link w:val="611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73"/>
    <w:link w:val="61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73"/>
    <w:link w:val="613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73"/>
    <w:link w:val="614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73"/>
    <w:link w:val="61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0"/>
    <w:next w:val="6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7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0"/>
    <w:next w:val="6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7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0"/>
    <w:next w:val="6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7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0"/>
    <w:next w:val="6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7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0"/>
    <w:uiPriority w:val="34"/>
    <w:qFormat/>
    <w:pPr>
      <w:contextualSpacing/>
      <w:ind w:left="720"/>
    </w:pPr>
  </w:style>
  <w:style w:type="paragraph" w:styleId="34">
    <w:name w:val="Title"/>
    <w:basedOn w:val="610"/>
    <w:next w:val="6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73"/>
    <w:link w:val="34"/>
    <w:uiPriority w:val="10"/>
    <w:rPr>
      <w:sz w:val="48"/>
      <w:szCs w:val="48"/>
    </w:rPr>
  </w:style>
  <w:style w:type="paragraph" w:styleId="36">
    <w:name w:val="Subtitle"/>
    <w:basedOn w:val="610"/>
    <w:next w:val="6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73"/>
    <w:link w:val="36"/>
    <w:uiPriority w:val="11"/>
    <w:rPr>
      <w:sz w:val="24"/>
      <w:szCs w:val="24"/>
    </w:rPr>
  </w:style>
  <w:style w:type="paragraph" w:styleId="38">
    <w:name w:val="Quote"/>
    <w:basedOn w:val="610"/>
    <w:next w:val="6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0"/>
    <w:next w:val="6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73"/>
    <w:link w:val="784"/>
    <w:uiPriority w:val="99"/>
  </w:style>
  <w:style w:type="character" w:styleId="45">
    <w:name w:val="Footer Char"/>
    <w:basedOn w:val="773"/>
    <w:link w:val="785"/>
    <w:uiPriority w:val="99"/>
  </w:style>
  <w:style w:type="character" w:styleId="47">
    <w:name w:val="Caption Char"/>
    <w:basedOn w:val="777"/>
    <w:link w:val="785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73"/>
    <w:uiPriority w:val="99"/>
    <w:unhideWhenUsed/>
    <w:rPr>
      <w:vertAlign w:val="superscript"/>
    </w:rPr>
  </w:style>
  <w:style w:type="paragraph" w:styleId="178">
    <w:name w:val="endnote text"/>
    <w:basedOn w:val="6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73"/>
    <w:uiPriority w:val="99"/>
    <w:semiHidden/>
    <w:unhideWhenUsed/>
    <w:rPr>
      <w:vertAlign w:val="superscript"/>
    </w:rPr>
  </w:style>
  <w:style w:type="paragraph" w:styleId="181">
    <w:name w:val="toc 1"/>
    <w:basedOn w:val="610"/>
    <w:next w:val="6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0"/>
    <w:next w:val="6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0"/>
    <w:next w:val="6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0"/>
    <w:next w:val="6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0"/>
    <w:next w:val="6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0"/>
    <w:next w:val="6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0"/>
    <w:next w:val="6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0"/>
    <w:next w:val="6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0"/>
    <w:next w:val="6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0"/>
    <w:next w:val="610"/>
    <w:uiPriority w:val="99"/>
    <w:unhideWhenUsed/>
    <w:pPr>
      <w:spacing w:after="0" w:afterAutospacing="0"/>
    </w:pPr>
  </w:style>
  <w:style w:type="paragraph" w:styleId="610" w:default="1">
    <w:name w:val="Normal"/>
    <w:qFormat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611">
    <w:name w:val="Heading 1"/>
    <w:basedOn w:val="610"/>
    <w:next w:val="610"/>
    <w:qFormat/>
    <w:pPr>
      <w:numPr>
        <w:ilvl w:val="0"/>
        <w:numId w:val="1"/>
      </w:numPr>
      <w:jc w:val="center"/>
      <w:keepNext/>
      <w:outlineLvl w:val="0"/>
    </w:pPr>
    <w:rPr>
      <w:rFonts w:ascii="Arial" w:hAnsi="Arial" w:cs="Arial"/>
      <w:b/>
      <w:caps/>
      <w:sz w:val="20"/>
      <w:szCs w:val="20"/>
    </w:rPr>
  </w:style>
  <w:style w:type="paragraph" w:styleId="612">
    <w:name w:val="Heading 2"/>
    <w:basedOn w:val="610"/>
    <w:next w:val="610"/>
    <w:qFormat/>
    <w:pPr>
      <w:numPr>
        <w:ilvl w:val="1"/>
        <w:numId w:val="1"/>
      </w:numPr>
      <w:jc w:val="both"/>
      <w:keepNext/>
      <w:outlineLvl w:val="1"/>
    </w:pPr>
    <w:rPr>
      <w:b/>
      <w:bCs/>
      <w:sz w:val="28"/>
      <w:szCs w:val="20"/>
    </w:rPr>
  </w:style>
  <w:style w:type="paragraph" w:styleId="613">
    <w:name w:val="Heading 3"/>
    <w:basedOn w:val="610"/>
    <w:next w:val="610"/>
    <w:qFormat/>
    <w:pPr>
      <w:numPr>
        <w:ilvl w:val="2"/>
        <w:numId w:val="1"/>
      </w:numPr>
      <w:jc w:val="both"/>
      <w:keepNext/>
      <w:outlineLvl w:val="2"/>
    </w:pPr>
    <w:rPr>
      <w:b/>
      <w:bCs/>
      <w:sz w:val="26"/>
      <w:szCs w:val="20"/>
    </w:rPr>
  </w:style>
  <w:style w:type="paragraph" w:styleId="614">
    <w:name w:val="Heading 4"/>
    <w:basedOn w:val="610"/>
    <w:next w:val="610"/>
    <w:qFormat/>
    <w:pPr>
      <w:numPr>
        <w:ilvl w:val="3"/>
        <w:numId w:val="1"/>
      </w:numPr>
      <w:ind w:left="0" w:right="0" w:firstLine="567"/>
      <w:jc w:val="both"/>
      <w:keepNext/>
      <w:outlineLvl w:val="3"/>
    </w:pPr>
    <w:rPr>
      <w:rFonts w:ascii="Arial" w:hAnsi="Arial" w:cs="Arial"/>
      <w:szCs w:val="20"/>
    </w:rPr>
  </w:style>
  <w:style w:type="paragraph" w:styleId="615">
    <w:name w:val="Heading 5"/>
    <w:basedOn w:val="610"/>
    <w:next w:val="610"/>
    <w:qFormat/>
    <w:pPr>
      <w:numPr>
        <w:ilvl w:val="4"/>
        <w:numId w:val="1"/>
      </w:numPr>
      <w:ind w:left="5040" w:right="0" w:firstLine="0"/>
      <w:jc w:val="both"/>
      <w:keepNext/>
      <w:outlineLvl w:val="4"/>
    </w:pPr>
    <w:rPr>
      <w:b/>
      <w:sz w:val="28"/>
    </w:rPr>
  </w:style>
  <w:style w:type="character" w:styleId="616">
    <w:name w:val="WW8Num1z0"/>
    <w:qFormat/>
  </w:style>
  <w:style w:type="character" w:styleId="617">
    <w:name w:val="WW8Num1z1"/>
    <w:qFormat/>
  </w:style>
  <w:style w:type="character" w:styleId="618">
    <w:name w:val="WW8Num1z2"/>
    <w:qFormat/>
  </w:style>
  <w:style w:type="character" w:styleId="619">
    <w:name w:val="WW8Num1z3"/>
    <w:qFormat/>
  </w:style>
  <w:style w:type="character" w:styleId="620">
    <w:name w:val="WW8Num1z4"/>
    <w:qFormat/>
  </w:style>
  <w:style w:type="character" w:styleId="621">
    <w:name w:val="WW8Num1z5"/>
    <w:qFormat/>
  </w:style>
  <w:style w:type="character" w:styleId="622">
    <w:name w:val="WW8Num1z6"/>
    <w:qFormat/>
  </w:style>
  <w:style w:type="character" w:styleId="623">
    <w:name w:val="WW8Num1z7"/>
    <w:qFormat/>
  </w:style>
  <w:style w:type="character" w:styleId="624">
    <w:name w:val="WW8Num1z8"/>
    <w:qFormat/>
  </w:style>
  <w:style w:type="character" w:styleId="625">
    <w:name w:val="WW8Num2z0"/>
    <w:qFormat/>
  </w:style>
  <w:style w:type="character" w:styleId="626">
    <w:name w:val="WW8Num2z1"/>
    <w:qFormat/>
  </w:style>
  <w:style w:type="character" w:styleId="627">
    <w:name w:val="WW8Num2z2"/>
    <w:qFormat/>
  </w:style>
  <w:style w:type="character" w:styleId="628">
    <w:name w:val="WW8Num2z3"/>
    <w:qFormat/>
  </w:style>
  <w:style w:type="character" w:styleId="629">
    <w:name w:val="WW8Num2z4"/>
    <w:qFormat/>
  </w:style>
  <w:style w:type="character" w:styleId="630">
    <w:name w:val="WW8Num2z5"/>
    <w:qFormat/>
  </w:style>
  <w:style w:type="character" w:styleId="631">
    <w:name w:val="WW8Num2z6"/>
    <w:qFormat/>
  </w:style>
  <w:style w:type="character" w:styleId="632">
    <w:name w:val="WW8Num2z7"/>
    <w:qFormat/>
  </w:style>
  <w:style w:type="character" w:styleId="633">
    <w:name w:val="WW8Num2z8"/>
    <w:qFormat/>
  </w:style>
  <w:style w:type="character" w:styleId="634">
    <w:name w:val="WW8Num3z0"/>
    <w:qFormat/>
  </w:style>
  <w:style w:type="character" w:styleId="635">
    <w:name w:val="WW8Num4z0"/>
    <w:qFormat/>
  </w:style>
  <w:style w:type="character" w:styleId="636">
    <w:name w:val="WW8Num5z0"/>
    <w:qFormat/>
  </w:style>
  <w:style w:type="character" w:styleId="637">
    <w:name w:val="WW8Num5z1"/>
    <w:qFormat/>
  </w:style>
  <w:style w:type="character" w:styleId="638">
    <w:name w:val="WW8Num5z2"/>
    <w:qFormat/>
  </w:style>
  <w:style w:type="character" w:styleId="639">
    <w:name w:val="WW8Num5z3"/>
    <w:qFormat/>
  </w:style>
  <w:style w:type="character" w:styleId="640">
    <w:name w:val="WW8Num5z4"/>
    <w:qFormat/>
  </w:style>
  <w:style w:type="character" w:styleId="641">
    <w:name w:val="WW8Num5z5"/>
    <w:qFormat/>
  </w:style>
  <w:style w:type="character" w:styleId="642">
    <w:name w:val="WW8Num5z6"/>
    <w:qFormat/>
  </w:style>
  <w:style w:type="character" w:styleId="643">
    <w:name w:val="WW8Num5z7"/>
    <w:qFormat/>
  </w:style>
  <w:style w:type="character" w:styleId="644">
    <w:name w:val="WW8Num5z8"/>
    <w:qFormat/>
  </w:style>
  <w:style w:type="character" w:styleId="645">
    <w:name w:val="WW8Num6z0"/>
    <w:qFormat/>
  </w:style>
  <w:style w:type="character" w:styleId="646">
    <w:name w:val="WW8Num6z1"/>
    <w:qFormat/>
  </w:style>
  <w:style w:type="character" w:styleId="647">
    <w:name w:val="WW8Num6z2"/>
    <w:qFormat/>
  </w:style>
  <w:style w:type="character" w:styleId="648">
    <w:name w:val="WW8Num6z3"/>
    <w:qFormat/>
  </w:style>
  <w:style w:type="character" w:styleId="649">
    <w:name w:val="WW8Num6z4"/>
    <w:qFormat/>
  </w:style>
  <w:style w:type="character" w:styleId="650">
    <w:name w:val="WW8Num6z5"/>
    <w:qFormat/>
  </w:style>
  <w:style w:type="character" w:styleId="651">
    <w:name w:val="WW8Num6z6"/>
    <w:qFormat/>
  </w:style>
  <w:style w:type="character" w:styleId="652">
    <w:name w:val="WW8Num6z7"/>
    <w:qFormat/>
  </w:style>
  <w:style w:type="character" w:styleId="653">
    <w:name w:val="WW8Num6z8"/>
    <w:qFormat/>
  </w:style>
  <w:style w:type="character" w:styleId="654">
    <w:name w:val="WW8Num7z0"/>
    <w:qFormat/>
  </w:style>
  <w:style w:type="character" w:styleId="655">
    <w:name w:val="WW8Num7z1"/>
    <w:qFormat/>
  </w:style>
  <w:style w:type="character" w:styleId="656">
    <w:name w:val="WW8Num7z2"/>
    <w:qFormat/>
  </w:style>
  <w:style w:type="character" w:styleId="657">
    <w:name w:val="WW8Num7z3"/>
    <w:qFormat/>
  </w:style>
  <w:style w:type="character" w:styleId="658">
    <w:name w:val="WW8Num7z4"/>
    <w:qFormat/>
  </w:style>
  <w:style w:type="character" w:styleId="659">
    <w:name w:val="WW8Num7z5"/>
    <w:qFormat/>
  </w:style>
  <w:style w:type="character" w:styleId="660">
    <w:name w:val="WW8Num7z6"/>
    <w:qFormat/>
  </w:style>
  <w:style w:type="character" w:styleId="661">
    <w:name w:val="WW8Num7z7"/>
    <w:qFormat/>
  </w:style>
  <w:style w:type="character" w:styleId="662">
    <w:name w:val="WW8Num7z8"/>
    <w:qFormat/>
  </w:style>
  <w:style w:type="character" w:styleId="663">
    <w:name w:val="WW8Num8z0"/>
    <w:qFormat/>
  </w:style>
  <w:style w:type="character" w:styleId="664">
    <w:name w:val="WW8Num8z1"/>
    <w:qFormat/>
  </w:style>
  <w:style w:type="character" w:styleId="665">
    <w:name w:val="WW8Num8z2"/>
    <w:qFormat/>
  </w:style>
  <w:style w:type="character" w:styleId="666">
    <w:name w:val="WW8Num8z3"/>
    <w:qFormat/>
  </w:style>
  <w:style w:type="character" w:styleId="667">
    <w:name w:val="WW8Num8z4"/>
    <w:qFormat/>
  </w:style>
  <w:style w:type="character" w:styleId="668">
    <w:name w:val="WW8Num8z5"/>
    <w:qFormat/>
  </w:style>
  <w:style w:type="character" w:styleId="669">
    <w:name w:val="WW8Num8z6"/>
    <w:qFormat/>
  </w:style>
  <w:style w:type="character" w:styleId="670">
    <w:name w:val="WW8Num8z7"/>
    <w:qFormat/>
  </w:style>
  <w:style w:type="character" w:styleId="671">
    <w:name w:val="WW8Num8z8"/>
    <w:qFormat/>
  </w:style>
  <w:style w:type="character" w:styleId="672">
    <w:name w:val="WW8Num9z0"/>
    <w:qFormat/>
  </w:style>
  <w:style w:type="character" w:styleId="673">
    <w:name w:val="WW8Num9z1"/>
    <w:qFormat/>
  </w:style>
  <w:style w:type="character" w:styleId="674">
    <w:name w:val="WW8Num9z2"/>
    <w:qFormat/>
  </w:style>
  <w:style w:type="character" w:styleId="675">
    <w:name w:val="WW8Num9z3"/>
    <w:qFormat/>
  </w:style>
  <w:style w:type="character" w:styleId="676">
    <w:name w:val="WW8Num9z4"/>
    <w:qFormat/>
  </w:style>
  <w:style w:type="character" w:styleId="677">
    <w:name w:val="WW8Num9z5"/>
    <w:qFormat/>
  </w:style>
  <w:style w:type="character" w:styleId="678">
    <w:name w:val="WW8Num9z6"/>
    <w:qFormat/>
  </w:style>
  <w:style w:type="character" w:styleId="679">
    <w:name w:val="WW8Num9z7"/>
    <w:qFormat/>
  </w:style>
  <w:style w:type="character" w:styleId="680">
    <w:name w:val="WW8Num9z8"/>
    <w:qFormat/>
  </w:style>
  <w:style w:type="character" w:styleId="681">
    <w:name w:val="WW8Num10z0"/>
    <w:qFormat/>
  </w:style>
  <w:style w:type="character" w:styleId="682">
    <w:name w:val="WW8Num10z1"/>
    <w:qFormat/>
  </w:style>
  <w:style w:type="character" w:styleId="683">
    <w:name w:val="WW8Num10z2"/>
    <w:qFormat/>
  </w:style>
  <w:style w:type="character" w:styleId="684">
    <w:name w:val="WW8Num10z3"/>
    <w:qFormat/>
  </w:style>
  <w:style w:type="character" w:styleId="685">
    <w:name w:val="WW8Num10z4"/>
    <w:qFormat/>
  </w:style>
  <w:style w:type="character" w:styleId="686">
    <w:name w:val="WW8Num10z5"/>
    <w:qFormat/>
  </w:style>
  <w:style w:type="character" w:styleId="687">
    <w:name w:val="WW8Num10z6"/>
    <w:qFormat/>
  </w:style>
  <w:style w:type="character" w:styleId="688">
    <w:name w:val="WW8Num10z7"/>
    <w:qFormat/>
  </w:style>
  <w:style w:type="character" w:styleId="689">
    <w:name w:val="WW8Num10z8"/>
    <w:qFormat/>
  </w:style>
  <w:style w:type="character" w:styleId="690">
    <w:name w:val="WW8Num11z0"/>
    <w:qFormat/>
  </w:style>
  <w:style w:type="character" w:styleId="691">
    <w:name w:val="WW8Num12z0"/>
    <w:qFormat/>
  </w:style>
  <w:style w:type="character" w:styleId="692">
    <w:name w:val="WW8Num12z1"/>
    <w:qFormat/>
  </w:style>
  <w:style w:type="character" w:styleId="693">
    <w:name w:val="WW8Num12z2"/>
    <w:qFormat/>
  </w:style>
  <w:style w:type="character" w:styleId="694">
    <w:name w:val="WW8Num12z3"/>
    <w:qFormat/>
  </w:style>
  <w:style w:type="character" w:styleId="695">
    <w:name w:val="WW8Num12z4"/>
    <w:qFormat/>
  </w:style>
  <w:style w:type="character" w:styleId="696">
    <w:name w:val="WW8Num12z5"/>
    <w:qFormat/>
  </w:style>
  <w:style w:type="character" w:styleId="697">
    <w:name w:val="WW8Num12z6"/>
    <w:qFormat/>
  </w:style>
  <w:style w:type="character" w:styleId="698">
    <w:name w:val="WW8Num12z7"/>
    <w:qFormat/>
  </w:style>
  <w:style w:type="character" w:styleId="699">
    <w:name w:val="WW8Num12z8"/>
    <w:qFormat/>
  </w:style>
  <w:style w:type="character" w:styleId="700">
    <w:name w:val="WW8Num13z0"/>
    <w:qFormat/>
  </w:style>
  <w:style w:type="character" w:styleId="701">
    <w:name w:val="WW8Num13z1"/>
    <w:qFormat/>
  </w:style>
  <w:style w:type="character" w:styleId="702">
    <w:name w:val="WW8Num13z2"/>
    <w:qFormat/>
  </w:style>
  <w:style w:type="character" w:styleId="703">
    <w:name w:val="WW8Num13z3"/>
    <w:qFormat/>
  </w:style>
  <w:style w:type="character" w:styleId="704">
    <w:name w:val="WW8Num13z4"/>
    <w:qFormat/>
  </w:style>
  <w:style w:type="character" w:styleId="705">
    <w:name w:val="WW8Num13z5"/>
    <w:qFormat/>
  </w:style>
  <w:style w:type="character" w:styleId="706">
    <w:name w:val="WW8Num13z6"/>
    <w:qFormat/>
  </w:style>
  <w:style w:type="character" w:styleId="707">
    <w:name w:val="WW8Num13z7"/>
    <w:qFormat/>
  </w:style>
  <w:style w:type="character" w:styleId="708">
    <w:name w:val="WW8Num13z8"/>
    <w:qFormat/>
  </w:style>
  <w:style w:type="character" w:styleId="709">
    <w:name w:val="WW8Num14z0"/>
    <w:qFormat/>
  </w:style>
  <w:style w:type="character" w:styleId="710">
    <w:name w:val="WW8Num14z1"/>
    <w:qFormat/>
  </w:style>
  <w:style w:type="character" w:styleId="711">
    <w:name w:val="WW8Num14z2"/>
    <w:qFormat/>
  </w:style>
  <w:style w:type="character" w:styleId="712">
    <w:name w:val="WW8Num14z3"/>
    <w:qFormat/>
  </w:style>
  <w:style w:type="character" w:styleId="713">
    <w:name w:val="WW8Num14z4"/>
    <w:qFormat/>
  </w:style>
  <w:style w:type="character" w:styleId="714">
    <w:name w:val="WW8Num14z5"/>
    <w:qFormat/>
  </w:style>
  <w:style w:type="character" w:styleId="715">
    <w:name w:val="WW8Num14z6"/>
    <w:qFormat/>
  </w:style>
  <w:style w:type="character" w:styleId="716">
    <w:name w:val="WW8Num14z7"/>
    <w:qFormat/>
  </w:style>
  <w:style w:type="character" w:styleId="717">
    <w:name w:val="WW8Num14z8"/>
    <w:qFormat/>
  </w:style>
  <w:style w:type="character" w:styleId="718">
    <w:name w:val="WW8Num15z0"/>
    <w:qFormat/>
  </w:style>
  <w:style w:type="character" w:styleId="719">
    <w:name w:val="WW8Num15z1"/>
    <w:qFormat/>
  </w:style>
  <w:style w:type="character" w:styleId="720">
    <w:name w:val="WW8Num15z2"/>
    <w:qFormat/>
  </w:style>
  <w:style w:type="character" w:styleId="721">
    <w:name w:val="WW8Num15z3"/>
    <w:qFormat/>
  </w:style>
  <w:style w:type="character" w:styleId="722">
    <w:name w:val="WW8Num15z4"/>
    <w:qFormat/>
  </w:style>
  <w:style w:type="character" w:styleId="723">
    <w:name w:val="WW8Num15z5"/>
    <w:qFormat/>
  </w:style>
  <w:style w:type="character" w:styleId="724">
    <w:name w:val="WW8Num15z6"/>
    <w:qFormat/>
  </w:style>
  <w:style w:type="character" w:styleId="725">
    <w:name w:val="WW8Num15z7"/>
    <w:qFormat/>
  </w:style>
  <w:style w:type="character" w:styleId="726">
    <w:name w:val="WW8Num15z8"/>
    <w:qFormat/>
  </w:style>
  <w:style w:type="character" w:styleId="727">
    <w:name w:val="WW8Num16z0"/>
    <w:qFormat/>
  </w:style>
  <w:style w:type="character" w:styleId="728">
    <w:name w:val="WW8Num16z1"/>
    <w:qFormat/>
  </w:style>
  <w:style w:type="character" w:styleId="729">
    <w:name w:val="WW8Num16z2"/>
    <w:qFormat/>
  </w:style>
  <w:style w:type="character" w:styleId="730">
    <w:name w:val="WW8Num16z3"/>
    <w:qFormat/>
  </w:style>
  <w:style w:type="character" w:styleId="731">
    <w:name w:val="WW8Num16z4"/>
    <w:qFormat/>
  </w:style>
  <w:style w:type="character" w:styleId="732">
    <w:name w:val="WW8Num16z5"/>
    <w:qFormat/>
  </w:style>
  <w:style w:type="character" w:styleId="733">
    <w:name w:val="WW8Num16z6"/>
    <w:qFormat/>
  </w:style>
  <w:style w:type="character" w:styleId="734">
    <w:name w:val="WW8Num16z7"/>
    <w:qFormat/>
  </w:style>
  <w:style w:type="character" w:styleId="735">
    <w:name w:val="WW8Num16z8"/>
    <w:qFormat/>
  </w:style>
  <w:style w:type="character" w:styleId="736">
    <w:name w:val="WW8Num17z0"/>
    <w:qFormat/>
  </w:style>
  <w:style w:type="character" w:styleId="737">
    <w:name w:val="WW8Num17z1"/>
    <w:qFormat/>
  </w:style>
  <w:style w:type="character" w:styleId="738">
    <w:name w:val="WW8Num17z2"/>
    <w:qFormat/>
  </w:style>
  <w:style w:type="character" w:styleId="739">
    <w:name w:val="WW8Num17z3"/>
    <w:qFormat/>
  </w:style>
  <w:style w:type="character" w:styleId="740">
    <w:name w:val="WW8Num17z4"/>
    <w:qFormat/>
  </w:style>
  <w:style w:type="character" w:styleId="741">
    <w:name w:val="WW8Num17z5"/>
    <w:qFormat/>
  </w:style>
  <w:style w:type="character" w:styleId="742">
    <w:name w:val="WW8Num17z6"/>
    <w:qFormat/>
  </w:style>
  <w:style w:type="character" w:styleId="743">
    <w:name w:val="WW8Num17z7"/>
    <w:qFormat/>
  </w:style>
  <w:style w:type="character" w:styleId="744">
    <w:name w:val="WW8Num17z8"/>
    <w:qFormat/>
  </w:style>
  <w:style w:type="character" w:styleId="745">
    <w:name w:val="WW8Num18z0"/>
    <w:qFormat/>
  </w:style>
  <w:style w:type="character" w:styleId="746">
    <w:name w:val="WW8Num18z1"/>
    <w:qFormat/>
  </w:style>
  <w:style w:type="character" w:styleId="747">
    <w:name w:val="WW8Num18z2"/>
    <w:qFormat/>
  </w:style>
  <w:style w:type="character" w:styleId="748">
    <w:name w:val="WW8Num18z3"/>
    <w:qFormat/>
  </w:style>
  <w:style w:type="character" w:styleId="749">
    <w:name w:val="WW8Num18z4"/>
    <w:qFormat/>
  </w:style>
  <w:style w:type="character" w:styleId="750">
    <w:name w:val="WW8Num18z5"/>
    <w:qFormat/>
  </w:style>
  <w:style w:type="character" w:styleId="751">
    <w:name w:val="WW8Num18z6"/>
    <w:qFormat/>
  </w:style>
  <w:style w:type="character" w:styleId="752">
    <w:name w:val="WW8Num18z7"/>
    <w:qFormat/>
  </w:style>
  <w:style w:type="character" w:styleId="753">
    <w:name w:val="WW8Num18z8"/>
    <w:qFormat/>
  </w:style>
  <w:style w:type="character" w:styleId="754">
    <w:name w:val="WW8Num19z0"/>
    <w:qFormat/>
  </w:style>
  <w:style w:type="character" w:styleId="755">
    <w:name w:val="WW8Num19z1"/>
    <w:qFormat/>
  </w:style>
  <w:style w:type="character" w:styleId="756">
    <w:name w:val="WW8Num19z2"/>
    <w:qFormat/>
  </w:style>
  <w:style w:type="character" w:styleId="757">
    <w:name w:val="WW8Num19z3"/>
    <w:qFormat/>
  </w:style>
  <w:style w:type="character" w:styleId="758">
    <w:name w:val="WW8Num19z4"/>
    <w:qFormat/>
  </w:style>
  <w:style w:type="character" w:styleId="759">
    <w:name w:val="WW8Num19z5"/>
    <w:qFormat/>
  </w:style>
  <w:style w:type="character" w:styleId="760">
    <w:name w:val="WW8Num19z6"/>
    <w:qFormat/>
  </w:style>
  <w:style w:type="character" w:styleId="761">
    <w:name w:val="WW8Num19z7"/>
    <w:qFormat/>
  </w:style>
  <w:style w:type="character" w:styleId="762">
    <w:name w:val="WW8Num19z8"/>
    <w:qFormat/>
  </w:style>
  <w:style w:type="character" w:styleId="763">
    <w:name w:val="Основной шрифт абзаца"/>
    <w:qFormat/>
  </w:style>
  <w:style w:type="character" w:styleId="764">
    <w:name w:val="Заголовок 1 Знак"/>
    <w:qFormat/>
    <w:rPr>
      <w:rFonts w:ascii="Arial" w:hAnsi="Arial" w:cs="Arial"/>
      <w:b/>
      <w:caps/>
    </w:rPr>
  </w:style>
  <w:style w:type="character" w:styleId="765">
    <w:name w:val="Emphasis"/>
    <w:qFormat/>
    <w:rPr>
      <w:i/>
      <w:iCs/>
    </w:rPr>
  </w:style>
  <w:style w:type="character" w:styleId="766">
    <w:name w:val="Текст выноски Знак"/>
    <w:qFormat/>
    <w:rPr>
      <w:rFonts w:ascii="Tahoma" w:hAnsi="Tahoma" w:cs="Tahoma"/>
      <w:sz w:val="16"/>
      <w:szCs w:val="16"/>
    </w:rPr>
  </w:style>
  <w:style w:type="character" w:styleId="767">
    <w:name w:val="Заголовок 2 Знак"/>
    <w:qFormat/>
    <w:rPr>
      <w:b/>
      <w:bCs/>
      <w:sz w:val="28"/>
    </w:rPr>
  </w:style>
  <w:style w:type="character" w:styleId="768">
    <w:name w:val="Основной текст с отступом Знак"/>
    <w:qFormat/>
    <w:rPr>
      <w:sz w:val="24"/>
      <w:szCs w:val="24"/>
    </w:rPr>
  </w:style>
  <w:style w:type="character" w:styleId="769">
    <w:name w:val="Hyperlink"/>
    <w:rPr>
      <w:color w:val="0563c1"/>
      <w:u w:val="single"/>
    </w:rPr>
  </w:style>
  <w:style w:type="character" w:styleId="770">
    <w:name w:val="Основной текст (9)_"/>
    <w:qFormat/>
    <w:rPr>
      <w:rFonts w:ascii="Times New Roman" w:hAnsi="Times New Roman" w:eastAsia="Times New Roman" w:cs="Times New Roman"/>
      <w:sz w:val="27"/>
      <w:shd w:val="clear" w:color="auto" w:fill="ffffff"/>
    </w:rPr>
  </w:style>
  <w:style w:type="character" w:styleId="771">
    <w:name w:val="Верхний колонтитул Знак"/>
    <w:qFormat/>
    <w:rPr>
      <w:rFonts w:ascii="Times New Roman" w:hAnsi="Times New Roman" w:eastAsia="Times New Roman" w:cs="Times New Roman"/>
      <w:sz w:val="36"/>
      <w:lang w:eastAsia="ru-RU"/>
    </w:rPr>
  </w:style>
  <w:style w:type="character" w:styleId="772">
    <w:name w:val="Без интервала Знак"/>
    <w:qFormat/>
  </w:style>
  <w:style w:type="character" w:styleId="773" w:default="1">
    <w:name w:val="Default Paragraph Font"/>
    <w:qFormat/>
  </w:style>
  <w:style w:type="paragraph" w:styleId="774">
    <w:name w:val="Heading"/>
    <w:basedOn w:val="610"/>
    <w:next w:val="775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775">
    <w:name w:val="Body Text"/>
    <w:basedOn w:val="610"/>
    <w:pPr>
      <w:pBdr>
        <w:bottom w:val="single" w:color="000000" w:sz="12" w:space="1"/>
      </w:pBdr>
    </w:pPr>
    <w:rPr>
      <w:b/>
    </w:rPr>
  </w:style>
  <w:style w:type="paragraph" w:styleId="776">
    <w:name w:val="List"/>
    <w:basedOn w:val="775"/>
    <w:rPr>
      <w:rFonts w:ascii="PT Astra Serif" w:hAnsi="PT Astra Serif" w:cs="Noto Sans Devanagari"/>
    </w:rPr>
  </w:style>
  <w:style w:type="paragraph" w:styleId="777">
    <w:name w:val="Caption"/>
    <w:basedOn w:val="610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778">
    <w:name w:val="Index"/>
    <w:basedOn w:val="610"/>
    <w:qFormat/>
    <w:pPr>
      <w:suppressLineNumbers/>
    </w:pPr>
  </w:style>
  <w:style w:type="paragraph" w:styleId="779">
    <w:name w:val="Заголовок"/>
    <w:basedOn w:val="610"/>
    <w:next w:val="775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780">
    <w:name w:val="Название"/>
    <w:basedOn w:val="610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781">
    <w:name w:val="Указатель"/>
    <w:basedOn w:val="610"/>
    <w:qFormat/>
    <w:pPr>
      <w:suppressLineNumbers/>
    </w:pPr>
    <w:rPr>
      <w:rFonts w:ascii="PT Astra Serif" w:hAnsi="PT Astra Serif" w:cs="Noto Sans Devanagari"/>
    </w:rPr>
  </w:style>
  <w:style w:type="paragraph" w:styleId="782">
    <w:name w:val="Верхний и нижний колонтитулы"/>
    <w:basedOn w:val="610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83">
    <w:name w:val="Header and Footer"/>
    <w:basedOn w:val="610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84">
    <w:name w:val="Header"/>
    <w:basedOn w:val="610"/>
    <w:pPr>
      <w:tabs>
        <w:tab w:val="clear" w:pos="708" w:leader="none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785">
    <w:name w:val="Footer"/>
    <w:basedOn w:val="610"/>
    <w:pPr>
      <w:tabs>
        <w:tab w:val="clear" w:pos="708" w:leader="none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786">
    <w:name w:val="Основной текст 2"/>
    <w:basedOn w:val="610"/>
    <w:qFormat/>
    <w:pPr>
      <w:spacing w:before="0" w:after="120" w:line="480" w:lineRule="auto"/>
    </w:pPr>
  </w:style>
  <w:style w:type="paragraph" w:styleId="787">
    <w:name w:val="Body Text Indent"/>
    <w:basedOn w:val="610"/>
    <w:pPr>
      <w:ind w:left="283" w:right="0" w:firstLine="0"/>
      <w:spacing w:before="0" w:after="120"/>
    </w:pPr>
  </w:style>
  <w:style w:type="paragraph" w:styleId="788">
    <w:name w:val="Текст выноски"/>
    <w:basedOn w:val="610"/>
    <w:qFormat/>
    <w:rPr>
      <w:rFonts w:ascii="Tahoma" w:hAnsi="Tahoma" w:cs="Tahoma"/>
      <w:sz w:val="16"/>
      <w:szCs w:val="16"/>
    </w:rPr>
  </w:style>
  <w:style w:type="paragraph" w:styleId="789">
    <w:name w:val="Содержимое врезки"/>
    <w:basedOn w:val="610"/>
    <w:qFormat/>
  </w:style>
  <w:style w:type="paragraph" w:styleId="790">
    <w:name w:val="Содержимое таблицы"/>
    <w:basedOn w:val="610"/>
    <w:qFormat/>
    <w:pPr>
      <w:suppressLineNumbers/>
    </w:pPr>
  </w:style>
  <w:style w:type="paragraph" w:styleId="791">
    <w:name w:val="Заголовок таблицы"/>
    <w:basedOn w:val="790"/>
    <w:qFormat/>
    <w:pPr>
      <w:jc w:val="center"/>
      <w:suppressLineNumbers/>
    </w:pPr>
    <w:rPr>
      <w:b/>
      <w:bCs/>
    </w:rPr>
  </w:style>
  <w:style w:type="paragraph" w:styleId="792">
    <w:name w:val="Основной текст (9)"/>
    <w:basedOn w:val="610"/>
    <w:qFormat/>
    <w:pPr>
      <w:jc w:val="both"/>
      <w:spacing w:before="300" w:after="0" w:line="324" w:lineRule="exact"/>
      <w:shd w:val="clear" w:color="auto" w:fill="ffffff"/>
      <w:widowControl/>
    </w:pPr>
    <w:rPr>
      <w:rFonts w:ascii="Times New Roman" w:hAnsi="Times New Roman" w:eastAsia="Times New Roman" w:cs="Times New Roman"/>
      <w:color w:val="auto"/>
      <w:sz w:val="27"/>
      <w:lang w:val="ru-RU" w:eastAsia="ar-SA"/>
    </w:rPr>
  </w:style>
  <w:style w:type="paragraph" w:styleId="793">
    <w:name w:val="No Spacing"/>
    <w:qFormat/>
    <w:pPr>
      <w:jc w:val="left"/>
      <w:spacing w:before="0" w:after="0" w:line="240" w:lineRule="auto"/>
      <w:widowControl/>
    </w:pPr>
    <w:rPr>
      <w:rFonts w:ascii="Calibri" w:hAnsi="Calibri" w:eastAsia="0" w:cs="Liberation Serif;Times New Roman"/>
      <w:color w:val="auto"/>
      <w:sz w:val="22"/>
      <w:szCs w:val="24"/>
      <w:lang w:val="ru-RU" w:eastAsia="ar-SA" w:bidi="hi-IN"/>
    </w:rPr>
  </w:style>
  <w:style w:type="paragraph" w:styleId="794">
    <w:name w:val="Frame Contents"/>
    <w:basedOn w:val="610"/>
    <w:qFormat/>
  </w:style>
  <w:style w:type="paragraph" w:styleId="795">
    <w:name w:val="Table Contents"/>
    <w:basedOn w:val="610"/>
    <w:qFormat/>
    <w:pPr>
      <w:widowControl w:val="off"/>
      <w:suppressLineNumbers/>
    </w:pPr>
  </w:style>
  <w:style w:type="paragraph" w:styleId="796">
    <w:name w:val="Table Heading"/>
    <w:basedOn w:val="795"/>
    <w:qFormat/>
    <w:pPr>
      <w:jc w:val="center"/>
      <w:suppressLineNumbers/>
    </w:pPr>
    <w:rPr>
      <w:b/>
      <w:bCs/>
    </w:rPr>
  </w:style>
  <w:style w:type="numbering" w:styleId="797">
    <w:name w:val="WW8Num1"/>
    <w:qFormat/>
  </w:style>
  <w:style w:type="numbering" w:styleId="1303" w:default="1">
    <w:name w:val="No List"/>
    <w:uiPriority w:val="99"/>
    <w:semiHidden/>
    <w:unhideWhenUsed/>
  </w:style>
  <w:style w:type="table" w:styleId="130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Relationship Id="rId11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R7-Office/7.3.3.59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</dc:title>
  <dc:subject/>
  <dc:creator>Гуниб</dc:creator>
  <dc:description/>
  <dc:language>en-US</dc:language>
  <cp:lastModifiedBy>арип мухтаров</cp:lastModifiedBy>
  <cp:revision>494</cp:revision>
  <dcterms:created xsi:type="dcterms:W3CDTF">2012-06-20T10:53:00Z</dcterms:created>
  <dcterms:modified xsi:type="dcterms:W3CDTF">2023-08-30T06:51:33Z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