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663" w:rsidRPr="00047663" w:rsidRDefault="00047663" w:rsidP="00047663">
      <w:pPr>
        <w:shd w:val="clear" w:color="auto" w:fill="FFFFFF"/>
        <w:spacing w:line="540" w:lineRule="atLeast"/>
        <w:rPr>
          <w:rFonts w:ascii="Arial" w:eastAsia="Times New Roman" w:hAnsi="Arial" w:cs="Arial"/>
          <w:b/>
          <w:bCs/>
          <w:color w:val="333333"/>
          <w:sz w:val="36"/>
          <w:szCs w:val="36"/>
        </w:rPr>
      </w:pPr>
      <w:bookmarkStart w:id="0" w:name="_GoBack"/>
      <w:r w:rsidRPr="00047663">
        <w:rPr>
          <w:rFonts w:ascii="Arial" w:eastAsia="Times New Roman" w:hAnsi="Arial" w:cs="Arial"/>
          <w:b/>
          <w:bCs/>
          <w:color w:val="333333"/>
          <w:sz w:val="36"/>
          <w:szCs w:val="36"/>
        </w:rPr>
        <w:t>Упрощен порядок получения имущественных и инвестиционных вычетов по налогу на доходы физлиц</w:t>
      </w:r>
    </w:p>
    <w:bookmarkEnd w:id="0"/>
    <w:p w:rsidR="00047663" w:rsidRPr="00047663" w:rsidRDefault="00047663" w:rsidP="005011D9">
      <w:pPr>
        <w:shd w:val="clear" w:color="auto" w:fill="FFFFFF"/>
        <w:spacing w:after="120" w:line="240" w:lineRule="auto"/>
        <w:rPr>
          <w:rFonts w:ascii="Roboto" w:eastAsia="Times New Roman" w:hAnsi="Roboto" w:cs="Times New Roman"/>
          <w:color w:val="000000"/>
          <w:sz w:val="24"/>
          <w:szCs w:val="24"/>
        </w:rPr>
      </w:pPr>
      <w:r w:rsidRPr="00047663">
        <w:rPr>
          <w:rFonts w:ascii="Roboto" w:eastAsia="Times New Roman" w:hAnsi="Roboto" w:cs="Times New Roman"/>
          <w:color w:val="000000"/>
          <w:sz w:val="24"/>
          <w:szCs w:val="24"/>
        </w:rPr>
        <w:t> </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 xml:space="preserve">20 апреля 2021 года подписан Федеральный закон № 100-ФЗ «О внесении изменений в части первую и вторую Налогового кодекса Российской </w:t>
      </w:r>
      <w:proofErr w:type="spellStart"/>
      <w:r w:rsidRPr="00047663">
        <w:rPr>
          <w:rFonts w:ascii="Roboto" w:eastAsia="Times New Roman" w:hAnsi="Roboto" w:cs="Times New Roman"/>
          <w:color w:val="333333"/>
          <w:sz w:val="24"/>
          <w:szCs w:val="24"/>
        </w:rPr>
        <w:t>Федерации».Федеральным</w:t>
      </w:r>
      <w:proofErr w:type="spellEnd"/>
      <w:r w:rsidRPr="00047663">
        <w:rPr>
          <w:rFonts w:ascii="Roboto" w:eastAsia="Times New Roman" w:hAnsi="Roboto" w:cs="Times New Roman"/>
          <w:color w:val="333333"/>
          <w:sz w:val="24"/>
          <w:szCs w:val="24"/>
        </w:rPr>
        <w:t xml:space="preserve"> законом упрощается порядок получения физическими лицами налоговых вычетов по налогу на доходы физических лиц при осуществлении ими расходов на приобретение жилья, расходов на погашение процентов по целевым займам (кредитам), израсходованным на новое строительство, приобретение жилья, земельных участков для индивидуального жилищного строительства, а также при использовании ими индивидуальных инвестиционных счетов.</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Теперь такие налоговые вычеты могут быть предоставлены налоговым органом на основании заявления налогоплательщика, направленного в налоговый орган через личный кабинет налогоплательщика, размещённый на официальном сайте Федеральной налоговой службы России в сети Интернет. Необходимые для заполнения заявления данные подлежат размещению налоговым органом в личном кабинете налогоплательщика.</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Такое заявление налогоплательщика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личный кабинет налогоплательщика указанных заявления и документов.</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В течение этого срока налоговый орган информирует налогоплательщика о результатах рассмотрения заявления, а также представляет налоговому агенту подтверждение права налогоплательщика на получение социальных налоговых вычетов, в случае, если по результатам рассмотрения заявления не выявлено отсутствие права налогоплательщика на такой налоговый вычет.</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Согласно Федеральному закону суммы налоговых вычетов, предоставляемых в упрощённом порядке, определяются налоговым органом на основании сведений, представленных налоговыми агентами и банками в рамках обмена информацией в целях предоставления налоговых вычетов в упрощённом порядке в соответствии с правилами обмена такой информацией.</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При этом перечень налоговых агентов и банков, участвующих в обмене информацией в целях предоставления налоговых вычетов в упрощённом порядке, а также правила обмена такой информацией размещаются ФНС России на её официальном сайте в информационно-телекоммуникационной сети Интернет.</w:t>
      </w:r>
    </w:p>
    <w:p w:rsidR="00047663" w:rsidRPr="00047663" w:rsidRDefault="00047663" w:rsidP="00047663">
      <w:pPr>
        <w:shd w:val="clear" w:color="auto" w:fill="FFFFFF"/>
        <w:spacing w:after="100" w:afterAutospacing="1" w:line="240" w:lineRule="auto"/>
        <w:rPr>
          <w:rFonts w:ascii="Roboto" w:eastAsia="Times New Roman" w:hAnsi="Roboto" w:cs="Times New Roman"/>
          <w:color w:val="333333"/>
          <w:sz w:val="24"/>
          <w:szCs w:val="24"/>
        </w:rPr>
      </w:pPr>
      <w:r w:rsidRPr="00047663">
        <w:rPr>
          <w:rFonts w:ascii="Roboto" w:eastAsia="Times New Roman" w:hAnsi="Roboto" w:cs="Times New Roman"/>
          <w:color w:val="333333"/>
          <w:sz w:val="24"/>
          <w:szCs w:val="24"/>
        </w:rPr>
        <w:t>Федеральный закон вступает в силу с 1 января 2022 года.</w:t>
      </w:r>
    </w:p>
    <w:p w:rsidR="00047663" w:rsidRPr="00047663" w:rsidRDefault="005011D9" w:rsidP="00047663">
      <w:pPr>
        <w:shd w:val="clear" w:color="auto" w:fill="FFFFFF"/>
        <w:spacing w:after="0" w:line="240" w:lineRule="auto"/>
        <w:rPr>
          <w:rFonts w:ascii="Roboto" w:eastAsia="Times New Roman" w:hAnsi="Roboto" w:cs="Times New Roman"/>
          <w:color w:val="000000"/>
          <w:sz w:val="24"/>
          <w:szCs w:val="24"/>
        </w:rPr>
      </w:pPr>
      <w:hyperlink r:id="rId4" w:history="1">
        <w:r w:rsidR="00047663" w:rsidRPr="00047663">
          <w:rPr>
            <w:rFonts w:ascii="Roboto" w:eastAsia="Times New Roman" w:hAnsi="Roboto" w:cs="Times New Roman"/>
            <w:b/>
            <w:bCs/>
            <w:color w:val="FFFFFF"/>
            <w:sz w:val="21"/>
            <w:szCs w:val="21"/>
            <w:u w:val="single"/>
            <w:bdr w:val="none" w:sz="0" w:space="0" w:color="auto" w:frame="1"/>
            <w:shd w:val="clear" w:color="auto" w:fill="4062C4"/>
          </w:rPr>
          <w:t>Распечатать</w:t>
        </w:r>
      </w:hyperlink>
    </w:p>
    <w:p w:rsidR="00E72679" w:rsidRDefault="00E72679"/>
    <w:sectPr w:rsidR="00E72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43"/>
    <w:rsid w:val="00047663"/>
    <w:rsid w:val="001E3F43"/>
    <w:rsid w:val="005011D9"/>
    <w:rsid w:val="00E7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29B28-6C57-468C-9636-35EB7272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761306">
      <w:bodyDiv w:val="1"/>
      <w:marLeft w:val="0"/>
      <w:marRight w:val="0"/>
      <w:marTop w:val="0"/>
      <w:marBottom w:val="0"/>
      <w:divBdr>
        <w:top w:val="none" w:sz="0" w:space="0" w:color="auto"/>
        <w:left w:val="none" w:sz="0" w:space="0" w:color="auto"/>
        <w:bottom w:val="none" w:sz="0" w:space="0" w:color="auto"/>
        <w:right w:val="none" w:sz="0" w:space="0" w:color="auto"/>
      </w:divBdr>
      <w:divsChild>
        <w:div w:id="271135879">
          <w:marLeft w:val="0"/>
          <w:marRight w:val="0"/>
          <w:marTop w:val="0"/>
          <w:marBottom w:val="960"/>
          <w:divBdr>
            <w:top w:val="none" w:sz="0" w:space="0" w:color="auto"/>
            <w:left w:val="none" w:sz="0" w:space="0" w:color="auto"/>
            <w:bottom w:val="none" w:sz="0" w:space="0" w:color="auto"/>
            <w:right w:val="none" w:sz="0" w:space="0" w:color="auto"/>
          </w:divBdr>
        </w:div>
        <w:div w:id="311064049">
          <w:marLeft w:val="0"/>
          <w:marRight w:val="720"/>
          <w:marTop w:val="0"/>
          <w:marBottom w:val="0"/>
          <w:divBdr>
            <w:top w:val="none" w:sz="0" w:space="0" w:color="auto"/>
            <w:left w:val="none" w:sz="0" w:space="0" w:color="auto"/>
            <w:bottom w:val="none" w:sz="0" w:space="0" w:color="auto"/>
            <w:right w:val="none" w:sz="0" w:space="0" w:color="auto"/>
          </w:divBdr>
          <w:divsChild>
            <w:div w:id="1131051729">
              <w:marLeft w:val="0"/>
              <w:marRight w:val="0"/>
              <w:marTop w:val="0"/>
              <w:marBottom w:val="120"/>
              <w:divBdr>
                <w:top w:val="none" w:sz="0" w:space="0" w:color="auto"/>
                <w:left w:val="none" w:sz="0" w:space="0" w:color="auto"/>
                <w:bottom w:val="none" w:sz="0" w:space="0" w:color="auto"/>
                <w:right w:val="none" w:sz="0" w:space="0" w:color="auto"/>
              </w:divBdr>
            </w:div>
            <w:div w:id="1083449720">
              <w:marLeft w:val="0"/>
              <w:marRight w:val="0"/>
              <w:marTop w:val="0"/>
              <w:marBottom w:val="120"/>
              <w:divBdr>
                <w:top w:val="none" w:sz="0" w:space="0" w:color="auto"/>
                <w:left w:val="none" w:sz="0" w:space="0" w:color="auto"/>
                <w:bottom w:val="none" w:sz="0" w:space="0" w:color="auto"/>
                <w:right w:val="none" w:sz="0" w:space="0" w:color="auto"/>
              </w:divBdr>
            </w:div>
          </w:divsChild>
        </w:div>
        <w:div w:id="1650741473">
          <w:marLeft w:val="0"/>
          <w:marRight w:val="0"/>
          <w:marTop w:val="0"/>
          <w:marBottom w:val="0"/>
          <w:divBdr>
            <w:top w:val="none" w:sz="0" w:space="0" w:color="auto"/>
            <w:left w:val="none" w:sz="0" w:space="0" w:color="auto"/>
            <w:bottom w:val="none" w:sz="0" w:space="0" w:color="auto"/>
            <w:right w:val="none" w:sz="0" w:space="0" w:color="auto"/>
          </w:divBdr>
          <w:divsChild>
            <w:div w:id="1475217538">
              <w:marLeft w:val="0"/>
              <w:marRight w:val="0"/>
              <w:marTop w:val="0"/>
              <w:marBottom w:val="0"/>
              <w:divBdr>
                <w:top w:val="none" w:sz="0" w:space="0" w:color="auto"/>
                <w:left w:val="none" w:sz="0" w:space="0" w:color="auto"/>
                <w:bottom w:val="none" w:sz="0" w:space="0" w:color="auto"/>
                <w:right w:val="none" w:sz="0" w:space="0" w:color="auto"/>
              </w:divBdr>
              <w:divsChild>
                <w:div w:id="1050498894">
                  <w:marLeft w:val="0"/>
                  <w:marRight w:val="0"/>
                  <w:marTop w:val="0"/>
                  <w:marBottom w:val="0"/>
                  <w:divBdr>
                    <w:top w:val="none" w:sz="0" w:space="0" w:color="auto"/>
                    <w:left w:val="none" w:sz="0" w:space="0" w:color="auto"/>
                    <w:bottom w:val="none" w:sz="0" w:space="0" w:color="auto"/>
                    <w:right w:val="none" w:sz="0" w:space="0" w:color="auto"/>
                  </w:divBdr>
                </w:div>
                <w:div w:id="19824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pp.genproc.gov.ru/web/proc_05/activity/legal-education/explain?item=612714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2150</Characters>
  <Application>Microsoft Office Word</Application>
  <DocSecurity>0</DocSecurity>
  <Lines>17</Lines>
  <Paragraphs>5</Paragraphs>
  <ScaleCrop>false</ScaleCrop>
  <Company>SPecialiST RePack</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Прокуратура</dc:creator>
  <cp:keywords/>
  <dc:description/>
  <cp:lastModifiedBy>Пользователь</cp:lastModifiedBy>
  <cp:revision>4</cp:revision>
  <dcterms:created xsi:type="dcterms:W3CDTF">2021-05-14T11:17:00Z</dcterms:created>
  <dcterms:modified xsi:type="dcterms:W3CDTF">2021-05-27T14:12:00Z</dcterms:modified>
</cp:coreProperties>
</file>